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="00525D15" w:rsidRPr="00781376">
        <w:rPr>
          <w:b w:val="0"/>
          <w:szCs w:val="28"/>
        </w:rPr>
        <w:t xml:space="preserve"> </w:t>
      </w:r>
      <w:r w:rsidR="00ED744D">
        <w:rPr>
          <w:b w:val="0"/>
          <w:szCs w:val="28"/>
        </w:rPr>
        <w:t xml:space="preserve">  </w:t>
      </w:r>
      <w:bookmarkStart w:id="0" w:name="_GoBack"/>
      <w:bookmarkEnd w:id="0"/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="00ED744D">
        <w:rPr>
          <w:b w:val="0"/>
          <w:szCs w:val="28"/>
        </w:rPr>
        <w:t xml:space="preserve"> 1072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:rsidR="006258C3" w:rsidRPr="00781376" w:rsidRDefault="006258C3" w:rsidP="006258C3">
      <w:pPr>
        <w:rPr>
          <w:sz w:val="28"/>
          <w:szCs w:val="28"/>
          <w:lang w:val="uk-UA"/>
        </w:rPr>
      </w:pPr>
    </w:p>
    <w:p w:rsidR="00CC76D0" w:rsidRDefault="002C794F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 xml:space="preserve">Про надання матеріальної допомоги </w:t>
      </w:r>
    </w:p>
    <w:p w:rsidR="00747A88" w:rsidRDefault="002C794F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 xml:space="preserve">згідно </w:t>
      </w:r>
      <w:r w:rsidR="00747A88">
        <w:rPr>
          <w:szCs w:val="28"/>
        </w:rPr>
        <w:t xml:space="preserve">Комплексної </w:t>
      </w:r>
      <w:r w:rsidR="00781376" w:rsidRPr="00781376">
        <w:rPr>
          <w:szCs w:val="28"/>
        </w:rPr>
        <w:t xml:space="preserve">Програми розвитку </w:t>
      </w:r>
    </w:p>
    <w:p w:rsidR="00747A88" w:rsidRDefault="00781376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 xml:space="preserve">освіти, культури, молоді, та спорту </w:t>
      </w:r>
    </w:p>
    <w:p w:rsidR="002C794F" w:rsidRDefault="00781376" w:rsidP="00781376">
      <w:pPr>
        <w:pStyle w:val="FR1"/>
        <w:spacing w:before="0"/>
        <w:jc w:val="both"/>
        <w:outlineLvl w:val="0"/>
        <w:rPr>
          <w:szCs w:val="28"/>
        </w:rPr>
      </w:pPr>
      <w:r w:rsidRPr="00781376">
        <w:rPr>
          <w:szCs w:val="28"/>
        </w:rPr>
        <w:t>Вишнівської селищної ради на 2023-2025 роки</w:t>
      </w:r>
    </w:p>
    <w:p w:rsidR="00781376" w:rsidRPr="00781376" w:rsidRDefault="00781376" w:rsidP="00781376">
      <w:pPr>
        <w:pStyle w:val="FR1"/>
        <w:spacing w:before="0"/>
        <w:jc w:val="both"/>
        <w:outlineLvl w:val="0"/>
        <w:rPr>
          <w:szCs w:val="28"/>
          <w:lang w:eastAsia="uk-UA"/>
        </w:rPr>
      </w:pPr>
    </w:p>
    <w:p w:rsidR="002C794F" w:rsidRDefault="002C794F" w:rsidP="002C794F">
      <w:pPr>
        <w:pStyle w:val="2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Відповідно до статті 25 </w:t>
      </w:r>
      <w:hyperlink r:id="rId6" w:tgtFrame="_blank" w:history="1">
        <w:r w:rsidRPr="00781376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"Про охорону дитинства"</w:t>
        </w:r>
      </w:hyperlink>
      <w:r w:rsidRPr="00781376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згідно Закону України «Про місцеве самоврядування в Україні», 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Постанови Кабінету Міністрів України від 25 серпня 2005 року № 823 «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Про затвердження Порядку надання одноразової 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допомоги дітям-сиротам і дітям, позбавленим батьківського піклування, після досягнення 18-річного віку»,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Комплексної </w:t>
      </w:r>
      <w:r w:rsidR="00BB1120"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рограми розвитку освіти, </w:t>
      </w:r>
      <w:r w:rsidR="00BB1120"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культури, 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молоді, та спорту Вишнівської селищної ради на 2023-2025</w:t>
      </w:r>
      <w:r w:rsidR="00BB1120"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роки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</w:t>
      </w:r>
      <w:r w:rsidR="000C572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розглянувши 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заяв</w:t>
      </w:r>
      <w:r w:rsidR="00227D8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и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="00227D8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Волкової</w:t>
      </w:r>
      <w:proofErr w:type="spellEnd"/>
      <w:r w:rsidR="00227D8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Вікторії Анатоліївні та </w:t>
      </w:r>
      <w:proofErr w:type="spellStart"/>
      <w:r w:rsidR="00227D8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Сторчеуса</w:t>
      </w:r>
      <w:proofErr w:type="spellEnd"/>
      <w:r w:rsidR="00227D8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Станіслава Олеговича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</w:t>
      </w:r>
      <w:r w:rsidRPr="00781376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селищна рада </w:t>
      </w:r>
      <w:r w:rsidRPr="0078137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ВИРІШИЛА: </w:t>
      </w:r>
    </w:p>
    <w:p w:rsidR="000C5726" w:rsidRPr="000C5726" w:rsidRDefault="000C5726" w:rsidP="000C5726">
      <w:pPr>
        <w:rPr>
          <w:lang w:val="uk-UA"/>
        </w:rPr>
      </w:pPr>
    </w:p>
    <w:p w:rsidR="002C794F" w:rsidRPr="00781376" w:rsidRDefault="002C794F" w:rsidP="00965174">
      <w:pPr>
        <w:pStyle w:val="FR1"/>
        <w:spacing w:before="0" w:line="276" w:lineRule="auto"/>
        <w:jc w:val="both"/>
        <w:outlineLvl w:val="0"/>
        <w:rPr>
          <w:b w:val="0"/>
          <w:szCs w:val="28"/>
        </w:rPr>
      </w:pPr>
    </w:p>
    <w:p w:rsidR="002C794F" w:rsidRPr="00781376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 w:rsidRPr="00781376">
        <w:rPr>
          <w:b w:val="0"/>
          <w:szCs w:val="28"/>
        </w:rPr>
        <w:t xml:space="preserve">1. Надати одноразову матеріальну допомогу </w:t>
      </w:r>
      <w:r w:rsidR="00227D88">
        <w:rPr>
          <w:b w:val="0"/>
          <w:szCs w:val="28"/>
        </w:rPr>
        <w:t>дитям-сиротам</w:t>
      </w:r>
      <w:r w:rsidRPr="00781376">
        <w:rPr>
          <w:b w:val="0"/>
          <w:szCs w:val="28"/>
        </w:rPr>
        <w:t>:</w:t>
      </w:r>
    </w:p>
    <w:p w:rsidR="002C794F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 w:rsidRPr="00781376">
        <w:rPr>
          <w:b w:val="0"/>
          <w:szCs w:val="28"/>
        </w:rPr>
        <w:t xml:space="preserve">1.1. </w:t>
      </w:r>
      <w:r w:rsidR="00227D88">
        <w:rPr>
          <w:b w:val="0"/>
          <w:szCs w:val="28"/>
        </w:rPr>
        <w:t>Волков</w:t>
      </w:r>
      <w:r w:rsidR="00B54992">
        <w:rPr>
          <w:b w:val="0"/>
          <w:szCs w:val="28"/>
        </w:rPr>
        <w:t>а</w:t>
      </w:r>
      <w:r w:rsidR="00227D88">
        <w:rPr>
          <w:b w:val="0"/>
          <w:szCs w:val="28"/>
        </w:rPr>
        <w:t xml:space="preserve"> Вікторі</w:t>
      </w:r>
      <w:r w:rsidR="00B54992">
        <w:rPr>
          <w:b w:val="0"/>
          <w:szCs w:val="28"/>
        </w:rPr>
        <w:t xml:space="preserve">я </w:t>
      </w:r>
      <w:r w:rsidR="00227D88">
        <w:rPr>
          <w:b w:val="0"/>
          <w:szCs w:val="28"/>
        </w:rPr>
        <w:t>Анатоліївн</w:t>
      </w:r>
      <w:r w:rsidR="00B54992">
        <w:rPr>
          <w:b w:val="0"/>
          <w:szCs w:val="28"/>
        </w:rPr>
        <w:t>а</w:t>
      </w:r>
      <w:r w:rsidRPr="00781376">
        <w:rPr>
          <w:b w:val="0"/>
          <w:szCs w:val="28"/>
        </w:rPr>
        <w:t xml:space="preserve"> – 1810,00 грн.</w:t>
      </w:r>
      <w:r w:rsidR="00227D88">
        <w:rPr>
          <w:b w:val="0"/>
          <w:szCs w:val="28"/>
        </w:rPr>
        <w:t>;</w:t>
      </w:r>
    </w:p>
    <w:p w:rsidR="00227D88" w:rsidRDefault="00B54992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1.2. </w:t>
      </w:r>
      <w:proofErr w:type="spellStart"/>
      <w:r>
        <w:rPr>
          <w:b w:val="0"/>
          <w:szCs w:val="28"/>
        </w:rPr>
        <w:t>Сторчеус</w:t>
      </w:r>
      <w:proofErr w:type="spellEnd"/>
      <w:r>
        <w:rPr>
          <w:b w:val="0"/>
          <w:szCs w:val="28"/>
        </w:rPr>
        <w:t xml:space="preserve"> Станіслав Олегович</w:t>
      </w:r>
      <w:r w:rsidR="00227D88">
        <w:rPr>
          <w:b w:val="0"/>
          <w:szCs w:val="28"/>
        </w:rPr>
        <w:t xml:space="preserve"> - </w:t>
      </w:r>
      <w:r w:rsidR="00227D88" w:rsidRPr="00781376">
        <w:rPr>
          <w:b w:val="0"/>
          <w:szCs w:val="28"/>
        </w:rPr>
        <w:t>1810,00 грн.</w:t>
      </w:r>
    </w:p>
    <w:p w:rsidR="00965174" w:rsidRPr="00781376" w:rsidRDefault="00965174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965174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 w:rsidRPr="00781376">
        <w:rPr>
          <w:b w:val="0"/>
          <w:szCs w:val="28"/>
        </w:rPr>
        <w:t xml:space="preserve">2. Виплату матеріальної допомоги здійснити Відділу освіти культури, молоді та спорту Вишнівської селищної ради (ЄДРПОУ 44070234). </w:t>
      </w:r>
    </w:p>
    <w:p w:rsidR="00965174" w:rsidRDefault="00965174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2C794F" w:rsidRPr="00781376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  <w:r w:rsidRPr="00781376">
        <w:rPr>
          <w:b w:val="0"/>
          <w:szCs w:val="28"/>
        </w:rPr>
        <w:t xml:space="preserve">3. Контроль за виконанням цього рішення покласти на </w:t>
      </w:r>
      <w:r w:rsidRPr="00781376">
        <w:rPr>
          <w:b w:val="0"/>
          <w:color w:val="000000"/>
          <w:szCs w:val="28"/>
        </w:rPr>
        <w:t>постійну комісію з питань планування, фінансів, бюджету та соціально-економ</w:t>
      </w:r>
      <w:r w:rsidR="00227D88">
        <w:rPr>
          <w:b w:val="0"/>
          <w:color w:val="000000"/>
          <w:szCs w:val="28"/>
        </w:rPr>
        <w:t>ічного розвитку</w:t>
      </w:r>
      <w:r w:rsidR="00ED744D">
        <w:rPr>
          <w:b w:val="0"/>
          <w:color w:val="000000"/>
          <w:szCs w:val="28"/>
        </w:rPr>
        <w:t xml:space="preserve"> </w:t>
      </w:r>
      <w:r w:rsidR="00ED744D" w:rsidRPr="00ED744D">
        <w:rPr>
          <w:b w:val="0"/>
          <w:color w:val="000000"/>
          <w:szCs w:val="28"/>
        </w:rPr>
        <w:t>(Лариса САЛОГУБ)</w:t>
      </w:r>
      <w:r w:rsidRPr="00ED744D">
        <w:rPr>
          <w:b w:val="0"/>
          <w:color w:val="000000"/>
          <w:szCs w:val="28"/>
        </w:rPr>
        <w:t>.</w:t>
      </w:r>
    </w:p>
    <w:p w:rsidR="002C794F" w:rsidRPr="00781376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</w:p>
    <w:p w:rsidR="002C794F" w:rsidRPr="00781376" w:rsidRDefault="002C794F" w:rsidP="00965174">
      <w:pPr>
        <w:spacing w:line="276" w:lineRule="auto"/>
        <w:rPr>
          <w:sz w:val="28"/>
          <w:szCs w:val="28"/>
          <w:lang w:val="uk-UA"/>
        </w:rPr>
      </w:pPr>
    </w:p>
    <w:p w:rsidR="002C794F" w:rsidRPr="00781376" w:rsidRDefault="002C794F" w:rsidP="002C794F">
      <w:pPr>
        <w:rPr>
          <w:sz w:val="28"/>
          <w:szCs w:val="28"/>
          <w:lang w:val="uk-UA"/>
        </w:rPr>
      </w:pPr>
    </w:p>
    <w:p w:rsidR="00113850" w:rsidRPr="0078137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D744D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DD08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402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28</cp:revision>
  <cp:lastPrinted>2023-06-20T12:39:00Z</cp:lastPrinted>
  <dcterms:created xsi:type="dcterms:W3CDTF">2023-02-17T12:03:00Z</dcterms:created>
  <dcterms:modified xsi:type="dcterms:W3CDTF">2023-10-27T14:00:00Z</dcterms:modified>
</cp:coreProperties>
</file>