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8B" w:rsidRDefault="000C7C8B" w:rsidP="000C7C8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8B" w:rsidRDefault="000C7C8B" w:rsidP="000C7C8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C8B" w:rsidRDefault="000C7C8B" w:rsidP="000C6312">
      <w:pPr>
        <w:spacing w:before="24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0C7C8B" w:rsidRDefault="000C7C8B" w:rsidP="000C6312">
      <w:pPr>
        <w:spacing w:before="24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2CB6">
        <w:rPr>
          <w:rFonts w:ascii="Times New Roman" w:hAnsi="Times New Roman"/>
          <w:b/>
          <w:sz w:val="28"/>
          <w:szCs w:val="28"/>
          <w:lang w:val="uk-UA"/>
        </w:rPr>
        <w:t>П’ЯТИХАТСЬКОГО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РАЙОНУ ДНІПРОПЕТРОВСЬКОЇ ОБЛАСТІ</w:t>
      </w:r>
    </w:p>
    <w:p w:rsidR="000C7C8B" w:rsidRDefault="00CF1D2A" w:rsidP="000C6312">
      <w:pPr>
        <w:tabs>
          <w:tab w:val="left" w:pos="2775"/>
          <w:tab w:val="center" w:pos="4677"/>
        </w:tabs>
        <w:spacing w:before="240"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Десята</w:t>
      </w:r>
      <w:r w:rsidR="000C7C8B">
        <w:rPr>
          <w:rFonts w:ascii="Times New Roman" w:hAnsi="Times New Roman"/>
          <w:bCs/>
          <w:sz w:val="28"/>
          <w:szCs w:val="28"/>
          <w:lang w:val="uk-UA"/>
        </w:rPr>
        <w:t xml:space="preserve"> сесія восьмого скликання</w:t>
      </w:r>
    </w:p>
    <w:p w:rsidR="000C7C8B" w:rsidRDefault="000C7C8B" w:rsidP="000C7C8B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C7C8B" w:rsidRPr="00075A8D" w:rsidRDefault="00075A8D" w:rsidP="00CF1D2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075A8D">
        <w:rPr>
          <w:rFonts w:ascii="Times New Roman" w:hAnsi="Times New Roman"/>
          <w:sz w:val="28"/>
          <w:szCs w:val="28"/>
          <w:lang w:val="uk-UA"/>
        </w:rPr>
        <w:t xml:space="preserve">       31 серпня 2021 року          </w:t>
      </w:r>
      <w:r w:rsidR="0080427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075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7C8B" w:rsidRPr="00075A8D">
        <w:rPr>
          <w:rFonts w:ascii="Times New Roman" w:hAnsi="Times New Roman"/>
          <w:sz w:val="28"/>
          <w:szCs w:val="28"/>
          <w:lang w:val="uk-UA"/>
        </w:rPr>
        <w:t>смт. Вишневе                     №</w:t>
      </w:r>
      <w:r w:rsidR="00D62713">
        <w:rPr>
          <w:rFonts w:ascii="Times New Roman" w:hAnsi="Times New Roman"/>
          <w:sz w:val="28"/>
          <w:szCs w:val="28"/>
          <w:lang w:val="uk-UA"/>
        </w:rPr>
        <w:t>552</w:t>
      </w:r>
      <w:r w:rsidR="000C6312" w:rsidRPr="00075A8D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F1D2A" w:rsidRPr="00075A8D">
        <w:rPr>
          <w:rFonts w:ascii="Times New Roman" w:hAnsi="Times New Roman"/>
          <w:sz w:val="28"/>
          <w:szCs w:val="28"/>
          <w:lang w:val="uk-UA"/>
        </w:rPr>
        <w:t>10</w:t>
      </w:r>
      <w:r w:rsidR="000C7C8B" w:rsidRPr="00075A8D">
        <w:rPr>
          <w:rFonts w:ascii="Times New Roman" w:hAnsi="Times New Roman"/>
          <w:sz w:val="28"/>
          <w:szCs w:val="28"/>
          <w:lang w:val="uk-UA"/>
        </w:rPr>
        <w:t>/VIII</w:t>
      </w:r>
    </w:p>
    <w:p w:rsidR="000C7C8B" w:rsidRDefault="000C7C8B" w:rsidP="009E1265">
      <w:pPr>
        <w:widowControl w:val="0"/>
        <w:snapToGrid w:val="0"/>
        <w:spacing w:after="0"/>
        <w:ind w:left="567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C8B" w:rsidRPr="009E033E" w:rsidRDefault="000C7C8B" w:rsidP="009E1265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9E1265">
        <w:rPr>
          <w:rFonts w:ascii="Times New Roman" w:hAnsi="Times New Roman"/>
          <w:b/>
          <w:sz w:val="28"/>
          <w:szCs w:val="28"/>
          <w:lang w:val="uk-UA"/>
        </w:rPr>
        <w:t>Про перенесення розгляду заяв</w:t>
      </w:r>
    </w:p>
    <w:p w:rsidR="000C7C8B" w:rsidRDefault="000C7C8B" w:rsidP="009E1265">
      <w:pPr>
        <w:spacing w:after="0"/>
        <w:ind w:left="567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7C8B" w:rsidRDefault="009E1265" w:rsidP="009E1265">
      <w:pPr>
        <w:spacing w:after="0"/>
        <w:ind w:left="567"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7C8B">
        <w:rPr>
          <w:rFonts w:ascii="Times New Roman" w:hAnsi="Times New Roman"/>
          <w:sz w:val="28"/>
          <w:szCs w:val="28"/>
          <w:lang w:val="uk-UA"/>
        </w:rPr>
        <w:t>Розглянувши та обговоривши заяви,</w:t>
      </w:r>
      <w:r w:rsidR="008E5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7C8B">
        <w:rPr>
          <w:rFonts w:ascii="Times New Roman" w:hAnsi="Times New Roman"/>
          <w:sz w:val="28"/>
          <w:szCs w:val="28"/>
          <w:lang w:val="uk-UA"/>
        </w:rPr>
        <w:t>які надійшли до  Вишнівської селищної ради   про надання дозволів</w:t>
      </w:r>
      <w:r w:rsidR="000C7C8B" w:rsidRPr="00A8740A">
        <w:rPr>
          <w:rFonts w:ascii="Times New Roman" w:hAnsi="Times New Roman"/>
          <w:sz w:val="28"/>
          <w:szCs w:val="28"/>
          <w:lang w:val="uk-UA"/>
        </w:rPr>
        <w:t xml:space="preserve"> на розроблення проект</w:t>
      </w:r>
      <w:r w:rsidR="000C7C8B">
        <w:rPr>
          <w:rFonts w:ascii="Times New Roman" w:hAnsi="Times New Roman"/>
          <w:sz w:val="28"/>
          <w:szCs w:val="28"/>
          <w:lang w:val="uk-UA"/>
        </w:rPr>
        <w:t>ів</w:t>
      </w:r>
      <w:r w:rsidR="000C7C8B" w:rsidRPr="00A8740A">
        <w:rPr>
          <w:rFonts w:ascii="Times New Roman" w:hAnsi="Times New Roman"/>
          <w:sz w:val="28"/>
          <w:szCs w:val="28"/>
          <w:lang w:val="uk-UA"/>
        </w:rPr>
        <w:t xml:space="preserve"> земле</w:t>
      </w:r>
      <w:r w:rsidR="000C7C8B">
        <w:rPr>
          <w:rFonts w:ascii="Times New Roman" w:hAnsi="Times New Roman"/>
          <w:sz w:val="28"/>
          <w:szCs w:val="28"/>
          <w:lang w:val="uk-UA"/>
        </w:rPr>
        <w:t>устрою щодо відведення земельних</w:t>
      </w:r>
      <w:r w:rsidR="000C7C8B" w:rsidRPr="00A8740A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C7C8B">
        <w:rPr>
          <w:rFonts w:ascii="Times New Roman" w:hAnsi="Times New Roman"/>
          <w:sz w:val="28"/>
          <w:szCs w:val="28"/>
          <w:lang w:val="uk-UA"/>
        </w:rPr>
        <w:t>о</w:t>
      </w:r>
      <w:r w:rsidR="000C7C8B" w:rsidRPr="00A8740A">
        <w:rPr>
          <w:rFonts w:ascii="Times New Roman" w:hAnsi="Times New Roman"/>
          <w:sz w:val="28"/>
          <w:szCs w:val="28"/>
          <w:lang w:val="uk-UA"/>
        </w:rPr>
        <w:t xml:space="preserve">к для </w:t>
      </w:r>
      <w:r w:rsidR="000C7C8B">
        <w:rPr>
          <w:rFonts w:ascii="Times New Roman" w:hAnsi="Times New Roman"/>
          <w:sz w:val="28"/>
          <w:szCs w:val="28"/>
          <w:lang w:val="uk-UA"/>
        </w:rPr>
        <w:t xml:space="preserve">ведення особистого селянського господарства та </w:t>
      </w:r>
      <w:r w:rsidR="000C7C8B" w:rsidRPr="00A8740A">
        <w:rPr>
          <w:rFonts w:ascii="Times New Roman" w:hAnsi="Times New Roman"/>
          <w:sz w:val="28"/>
          <w:szCs w:val="28"/>
          <w:lang w:val="uk-UA"/>
        </w:rPr>
        <w:t>керуючись п.34 ст.26 Закону України «Про місцеве самоврядування в Україні»</w:t>
      </w:r>
      <w:r w:rsidR="000C7C8B" w:rsidRPr="00B67B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7C8B" w:rsidRPr="00996B8D">
        <w:rPr>
          <w:rFonts w:ascii="Times New Roman" w:hAnsi="Times New Roman"/>
          <w:color w:val="000000"/>
          <w:sz w:val="28"/>
          <w:szCs w:val="28"/>
          <w:lang w:val="uk-UA"/>
        </w:rPr>
        <w:t xml:space="preserve">та враховуючи  висновок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0C7C8B">
        <w:rPr>
          <w:rFonts w:ascii="Times New Roman" w:hAnsi="Times New Roman"/>
          <w:color w:val="000000"/>
          <w:sz w:val="28"/>
          <w:szCs w:val="28"/>
          <w:lang w:val="uk-UA"/>
        </w:rPr>
        <w:t>Вишнівська селищна рада</w:t>
      </w:r>
      <w:r w:rsidR="000C7C8B" w:rsidRPr="00996B8D">
        <w:rPr>
          <w:rFonts w:ascii="Times New Roman" w:hAnsi="Times New Roman"/>
          <w:color w:val="000000"/>
          <w:sz w:val="28"/>
          <w:szCs w:val="28"/>
          <w:lang w:val="uk-UA"/>
        </w:rPr>
        <w:t>  ВИРІШИЛА:</w:t>
      </w:r>
    </w:p>
    <w:p w:rsidR="0080427B" w:rsidRPr="00996B8D" w:rsidRDefault="0080427B" w:rsidP="009E1265">
      <w:pPr>
        <w:spacing w:after="0"/>
        <w:ind w:left="567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6E4" w:rsidRPr="007506E4" w:rsidRDefault="000C7C8B" w:rsidP="00F1478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E126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1.</w:t>
      </w:r>
      <w:r w:rsidR="009E1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B29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постійно діючій</w:t>
      </w:r>
      <w:r w:rsidRPr="00996B8D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Pr="00B67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місті </w:t>
      </w:r>
      <w:r w:rsidRPr="00B67B29">
        <w:rPr>
          <w:rFonts w:ascii="Times New Roman" w:hAnsi="Times New Roman"/>
          <w:sz w:val="28"/>
          <w:szCs w:val="28"/>
          <w:lang w:val="uk-UA"/>
        </w:rPr>
        <w:t>вивчити питання про можливість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дозволу на розроблення проектів </w:t>
      </w:r>
      <w:r w:rsidRPr="00B67B29">
        <w:rPr>
          <w:rFonts w:ascii="Times New Roman" w:hAnsi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, щодо відведення земельних </w:t>
      </w:r>
      <w:r w:rsidRPr="00B67B29">
        <w:rPr>
          <w:rFonts w:ascii="Times New Roman" w:hAnsi="Times New Roman"/>
          <w:sz w:val="28"/>
          <w:szCs w:val="28"/>
          <w:lang w:val="uk-UA"/>
        </w:rPr>
        <w:t>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67B29">
        <w:rPr>
          <w:rFonts w:ascii="Times New Roman" w:hAnsi="Times New Roman"/>
          <w:sz w:val="28"/>
          <w:szCs w:val="28"/>
          <w:lang w:val="uk-UA"/>
        </w:rPr>
        <w:t xml:space="preserve">к для </w:t>
      </w:r>
      <w:r>
        <w:rPr>
          <w:rFonts w:ascii="Times New Roman" w:hAnsi="Times New Roman"/>
          <w:sz w:val="28"/>
          <w:szCs w:val="28"/>
          <w:lang w:val="uk-UA"/>
        </w:rPr>
        <w:t>ведення особистого селянського господарства площею  по 2,000 га,</w:t>
      </w:r>
      <w:r w:rsidR="003733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наступним громадянам:</w:t>
      </w:r>
      <w:r w:rsidR="007506E4" w:rsidRPr="007506E4">
        <w:rPr>
          <w:rFonts w:ascii="Times New Roman" w:hAnsi="Times New Roman"/>
          <w:sz w:val="28"/>
          <w:szCs w:val="28"/>
          <w:lang w:val="uk-UA"/>
        </w:rPr>
        <w:t>,</w:t>
      </w:r>
      <w:r w:rsidR="00F519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506E4" w:rsidRPr="007506E4">
        <w:rPr>
          <w:rFonts w:ascii="Times New Roman" w:hAnsi="Times New Roman"/>
          <w:sz w:val="28"/>
          <w:szCs w:val="28"/>
          <w:lang w:val="uk-UA"/>
        </w:rPr>
        <w:t>Пак Валерій</w:t>
      </w:r>
      <w:r w:rsidR="00F147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6A36">
        <w:rPr>
          <w:rFonts w:ascii="Times New Roman" w:hAnsi="Times New Roman"/>
          <w:sz w:val="28"/>
          <w:szCs w:val="28"/>
          <w:lang w:val="uk-UA"/>
        </w:rPr>
        <w:t>Гимбокович</w:t>
      </w:r>
      <w:r w:rsidR="00560E96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7506E4" w:rsidRPr="007506E4">
        <w:rPr>
          <w:rFonts w:ascii="Times New Roman" w:hAnsi="Times New Roman"/>
          <w:sz w:val="28"/>
          <w:szCs w:val="28"/>
          <w:lang w:val="uk-UA"/>
        </w:rPr>
        <w:t>,</w:t>
      </w:r>
      <w:r w:rsidR="00A67B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67BB2">
        <w:rPr>
          <w:rFonts w:ascii="Times New Roman" w:hAnsi="Times New Roman"/>
          <w:sz w:val="28"/>
          <w:szCs w:val="28"/>
          <w:lang w:val="uk-UA"/>
        </w:rPr>
        <w:t>П</w:t>
      </w:r>
      <w:r w:rsidR="00560E96">
        <w:rPr>
          <w:rFonts w:ascii="Times New Roman" w:hAnsi="Times New Roman"/>
          <w:sz w:val="28"/>
          <w:szCs w:val="28"/>
          <w:lang w:val="uk-UA"/>
        </w:rPr>
        <w:t>ятихаткі</w:t>
      </w:r>
      <w:proofErr w:type="spellEnd"/>
      <w:r w:rsidR="00560E96">
        <w:rPr>
          <w:rFonts w:ascii="Times New Roman" w:hAnsi="Times New Roman"/>
          <w:sz w:val="28"/>
          <w:szCs w:val="28"/>
          <w:lang w:val="uk-UA"/>
        </w:rPr>
        <w:t xml:space="preserve"> Володимиру</w:t>
      </w:r>
      <w:r w:rsidR="00C64BDE">
        <w:rPr>
          <w:rFonts w:ascii="Times New Roman" w:hAnsi="Times New Roman"/>
          <w:sz w:val="28"/>
          <w:szCs w:val="28"/>
          <w:lang w:val="uk-UA"/>
        </w:rPr>
        <w:t xml:space="preserve"> Оле</w:t>
      </w:r>
      <w:r w:rsidR="00F1478E">
        <w:rPr>
          <w:rFonts w:ascii="Times New Roman" w:hAnsi="Times New Roman"/>
          <w:sz w:val="28"/>
          <w:szCs w:val="28"/>
          <w:lang w:val="uk-UA"/>
        </w:rPr>
        <w:t>к</w:t>
      </w:r>
      <w:r w:rsidR="00560E96">
        <w:rPr>
          <w:rFonts w:ascii="Times New Roman" w:hAnsi="Times New Roman"/>
          <w:sz w:val="28"/>
          <w:szCs w:val="28"/>
          <w:lang w:val="uk-UA"/>
        </w:rPr>
        <w:t>сандровичу</w:t>
      </w:r>
      <w:r w:rsidR="00F1478E">
        <w:rPr>
          <w:rFonts w:ascii="Times New Roman" w:hAnsi="Times New Roman"/>
          <w:sz w:val="28"/>
          <w:szCs w:val="28"/>
          <w:lang w:val="uk-UA"/>
        </w:rPr>
        <w:t>, Васильєв</w:t>
      </w:r>
      <w:r w:rsidR="00560E96">
        <w:rPr>
          <w:rFonts w:ascii="Times New Roman" w:hAnsi="Times New Roman"/>
          <w:sz w:val="28"/>
          <w:szCs w:val="28"/>
          <w:lang w:val="uk-UA"/>
        </w:rPr>
        <w:t>у Андрію</w:t>
      </w:r>
      <w:r w:rsidR="00F1478E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560E96">
        <w:rPr>
          <w:rFonts w:ascii="Times New Roman" w:hAnsi="Times New Roman"/>
          <w:sz w:val="28"/>
          <w:szCs w:val="28"/>
          <w:lang w:val="uk-UA"/>
        </w:rPr>
        <w:t>у</w:t>
      </w:r>
      <w:r w:rsidR="00C64BDE">
        <w:rPr>
          <w:rFonts w:ascii="Times New Roman" w:hAnsi="Times New Roman"/>
          <w:sz w:val="28"/>
          <w:szCs w:val="28"/>
          <w:lang w:val="uk-UA"/>
        </w:rPr>
        <w:t>.</w:t>
      </w:r>
    </w:p>
    <w:p w:rsidR="000C7C8B" w:rsidRPr="00EE2EE8" w:rsidRDefault="0080427B" w:rsidP="00F5192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0C7C8B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0C63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C7C8B">
        <w:rPr>
          <w:rFonts w:ascii="Times New Roman" w:hAnsi="Times New Roman"/>
          <w:sz w:val="28"/>
          <w:szCs w:val="28"/>
          <w:lang w:val="uk-UA" w:eastAsia="uk-UA"/>
        </w:rPr>
        <w:t xml:space="preserve">Після детального вивчення питання на місцевості   заяви будуть </w:t>
      </w:r>
      <w:r w:rsidR="007506E4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0C7C8B">
        <w:rPr>
          <w:rFonts w:ascii="Times New Roman" w:hAnsi="Times New Roman"/>
          <w:sz w:val="28"/>
          <w:szCs w:val="28"/>
          <w:lang w:val="uk-UA" w:eastAsia="uk-UA"/>
        </w:rPr>
        <w:t>розглянуті повторно на</w:t>
      </w:r>
      <w:r w:rsidR="000C7C8B" w:rsidRPr="00EE2EE8">
        <w:rPr>
          <w:rFonts w:ascii="Times New Roman" w:hAnsi="Times New Roman"/>
          <w:sz w:val="28"/>
          <w:szCs w:val="28"/>
          <w:lang w:val="uk-UA"/>
        </w:rPr>
        <w:t xml:space="preserve"> черго</w:t>
      </w:r>
      <w:r w:rsidR="000C7C8B">
        <w:rPr>
          <w:rFonts w:ascii="Times New Roman" w:hAnsi="Times New Roman"/>
          <w:sz w:val="28"/>
          <w:szCs w:val="28"/>
          <w:lang w:val="uk-UA"/>
        </w:rPr>
        <w:t>вій сесії.</w:t>
      </w:r>
    </w:p>
    <w:p w:rsidR="000C7C8B" w:rsidRPr="00F5192E" w:rsidRDefault="0080427B" w:rsidP="00F5192E">
      <w:pPr>
        <w:pStyle w:val="a3"/>
        <w:spacing w:before="0" w:beforeAutospacing="0" w:after="200" w:afterAutospacing="0" w:line="276" w:lineRule="auto"/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0C7C8B" w:rsidRPr="000C6312">
        <w:rPr>
          <w:sz w:val="28"/>
          <w:szCs w:val="28"/>
          <w:lang w:val="uk-UA" w:eastAsia="uk-UA"/>
        </w:rPr>
        <w:t xml:space="preserve"> 3.</w:t>
      </w:r>
      <w:r w:rsidR="000C7C8B" w:rsidRPr="000C6312">
        <w:rPr>
          <w:color w:val="000000"/>
          <w:sz w:val="28"/>
          <w:szCs w:val="28"/>
          <w:lang w:val="uk-UA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</w:t>
      </w:r>
      <w:r w:rsidR="000C6312">
        <w:rPr>
          <w:color w:val="000000"/>
          <w:sz w:val="28"/>
          <w:szCs w:val="28"/>
          <w:lang w:val="uk-UA"/>
        </w:rPr>
        <w:t xml:space="preserve"> </w:t>
      </w:r>
      <w:r w:rsidR="000C7C8B" w:rsidRPr="000C6312">
        <w:rPr>
          <w:color w:val="000000"/>
          <w:sz w:val="28"/>
          <w:szCs w:val="28"/>
          <w:lang w:val="uk-UA"/>
        </w:rPr>
        <w:t>транспорту, земельних відносин, зв’язку та сфери послуг селищної ради (Зейко С.Ф.)</w:t>
      </w:r>
    </w:p>
    <w:p w:rsidR="000C6312" w:rsidRDefault="000C6312" w:rsidP="009E1265">
      <w:pPr>
        <w:pStyle w:val="a3"/>
        <w:spacing w:before="0" w:beforeAutospacing="0" w:after="200" w:afterAutospacing="0"/>
        <w:ind w:left="567"/>
        <w:jc w:val="both"/>
      </w:pPr>
    </w:p>
    <w:p w:rsidR="000C6312" w:rsidRDefault="000C6312" w:rsidP="009E1265">
      <w:pPr>
        <w:pStyle w:val="a3"/>
        <w:spacing w:before="0" w:beforeAutospacing="0" w:after="200" w:afterAutospacing="0"/>
        <w:ind w:left="567"/>
        <w:jc w:val="both"/>
      </w:pPr>
    </w:p>
    <w:p w:rsidR="000C7C8B" w:rsidRDefault="000C7C8B" w:rsidP="009E1265">
      <w:pPr>
        <w:pStyle w:val="a3"/>
        <w:spacing w:before="0" w:beforeAutospacing="0" w:after="200" w:afterAutospacing="0"/>
        <w:ind w:left="567"/>
        <w:jc w:val="both"/>
        <w:rPr>
          <w:color w:val="000000"/>
          <w:sz w:val="28"/>
          <w:szCs w:val="28"/>
          <w:lang w:val="uk-UA"/>
        </w:rPr>
      </w:pPr>
      <w:r>
        <w:t> </w:t>
      </w:r>
      <w:r>
        <w:rPr>
          <w:lang w:val="uk-UA"/>
        </w:rPr>
        <w:t>С</w:t>
      </w:r>
      <w:r>
        <w:rPr>
          <w:color w:val="000000"/>
          <w:sz w:val="28"/>
          <w:szCs w:val="28"/>
          <w:lang w:val="uk-UA"/>
        </w:rPr>
        <w:t xml:space="preserve">елищний голова                                                    </w:t>
      </w:r>
      <w:r>
        <w:rPr>
          <w:color w:val="000000"/>
          <w:sz w:val="28"/>
          <w:szCs w:val="28"/>
          <w:lang w:val="uk-UA"/>
        </w:rPr>
        <w:tab/>
        <w:t>Олександр КОЛЄСНІК</w:t>
      </w:r>
    </w:p>
    <w:p w:rsidR="00581382" w:rsidRDefault="00581382" w:rsidP="009E1265">
      <w:pPr>
        <w:ind w:left="567"/>
      </w:pPr>
    </w:p>
    <w:sectPr w:rsidR="00581382" w:rsidSect="00D61701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76F4"/>
    <w:multiLevelType w:val="hybridMultilevel"/>
    <w:tmpl w:val="0DDAE1F0"/>
    <w:lvl w:ilvl="0" w:tplc="1F8CBC66">
      <w:start w:val="1"/>
      <w:numFmt w:val="decimal"/>
      <w:lvlText w:val="%1."/>
      <w:lvlJc w:val="left"/>
      <w:pPr>
        <w:ind w:left="7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54F"/>
    <w:rsid w:val="00075A8D"/>
    <w:rsid w:val="000C6312"/>
    <w:rsid w:val="000C7C8B"/>
    <w:rsid w:val="002304A3"/>
    <w:rsid w:val="0026754F"/>
    <w:rsid w:val="002A4A97"/>
    <w:rsid w:val="00373301"/>
    <w:rsid w:val="0048173D"/>
    <w:rsid w:val="00560E96"/>
    <w:rsid w:val="00581382"/>
    <w:rsid w:val="007506E4"/>
    <w:rsid w:val="0080427B"/>
    <w:rsid w:val="008E5785"/>
    <w:rsid w:val="009E1265"/>
    <w:rsid w:val="00A67BB2"/>
    <w:rsid w:val="00B12D95"/>
    <w:rsid w:val="00B23923"/>
    <w:rsid w:val="00B26C26"/>
    <w:rsid w:val="00B96A36"/>
    <w:rsid w:val="00BD2C42"/>
    <w:rsid w:val="00C64BDE"/>
    <w:rsid w:val="00CF1D2A"/>
    <w:rsid w:val="00D61701"/>
    <w:rsid w:val="00D62713"/>
    <w:rsid w:val="00DA21B9"/>
    <w:rsid w:val="00F1478E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8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2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75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редалерт</dc:creator>
  <cp:lastModifiedBy>Інна</cp:lastModifiedBy>
  <cp:revision>8</cp:revision>
  <cp:lastPrinted>2021-09-03T15:46:00Z</cp:lastPrinted>
  <dcterms:created xsi:type="dcterms:W3CDTF">2021-08-27T06:57:00Z</dcterms:created>
  <dcterms:modified xsi:type="dcterms:W3CDTF">2021-09-03T15:46:00Z</dcterms:modified>
</cp:coreProperties>
</file>