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03" w:rsidRPr="0086561C" w:rsidRDefault="00F17B03" w:rsidP="0086561C">
      <w:pPr>
        <w:spacing w:after="0"/>
        <w:jc w:val="center"/>
        <w:rPr>
          <w:rFonts w:ascii="Times New Roman" w:hAnsi="Times New Roman" w:cs="Times New Roman"/>
          <w:sz w:val="28"/>
          <w:szCs w:val="28"/>
        </w:rPr>
      </w:pPr>
      <w:r w:rsidRPr="0086561C">
        <w:rPr>
          <w:rFonts w:ascii="Times New Roman" w:hAnsi="Times New Roman" w:cs="Times New Roman"/>
          <w:noProof/>
          <w:sz w:val="28"/>
          <w:szCs w:val="28"/>
          <w:lang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17B03" w:rsidRPr="0086561C" w:rsidRDefault="00F17B03" w:rsidP="0086561C">
      <w:pPr>
        <w:spacing w:after="0"/>
        <w:jc w:val="center"/>
        <w:rPr>
          <w:rFonts w:ascii="Times New Roman" w:hAnsi="Times New Roman" w:cs="Times New Roman"/>
          <w:b/>
          <w:sz w:val="28"/>
          <w:szCs w:val="28"/>
        </w:rPr>
      </w:pPr>
      <w:r w:rsidRPr="0086561C">
        <w:rPr>
          <w:rFonts w:ascii="Times New Roman" w:hAnsi="Times New Roman" w:cs="Times New Roman"/>
          <w:b/>
          <w:sz w:val="28"/>
          <w:szCs w:val="28"/>
        </w:rPr>
        <w:t>ВИШНІВСЬКА СЕЛИЩНА  РАДА</w:t>
      </w:r>
    </w:p>
    <w:p w:rsidR="00F17B03" w:rsidRPr="0086561C" w:rsidRDefault="00D86DC0" w:rsidP="0086561C">
      <w:pPr>
        <w:jc w:val="center"/>
        <w:rPr>
          <w:rFonts w:ascii="Times New Roman" w:hAnsi="Times New Roman" w:cs="Times New Roman"/>
          <w:sz w:val="28"/>
          <w:szCs w:val="28"/>
        </w:rPr>
      </w:pPr>
      <w:r w:rsidRPr="0086561C">
        <w:rPr>
          <w:rFonts w:ascii="Times New Roman" w:hAnsi="Times New Roman" w:cs="Times New Roman"/>
          <w:b/>
          <w:sz w:val="28"/>
          <w:szCs w:val="28"/>
        </w:rPr>
        <w:t>КАМʹЯНСЬКИЙ РАЙОН ДНІПРОПЕТРОВСЬКА ОБЛАСТЬ</w:t>
      </w:r>
    </w:p>
    <w:p w:rsidR="00F17B03" w:rsidRPr="0086561C" w:rsidRDefault="004141A5" w:rsidP="006F697B">
      <w:pPr>
        <w:tabs>
          <w:tab w:val="left" w:pos="2775"/>
          <w:tab w:val="center" w:pos="4677"/>
        </w:tabs>
        <w:spacing w:before="120" w:after="0"/>
        <w:jc w:val="center"/>
        <w:rPr>
          <w:rFonts w:ascii="Times New Roman" w:hAnsi="Times New Roman" w:cs="Times New Roman"/>
          <w:bCs/>
          <w:sz w:val="28"/>
          <w:szCs w:val="28"/>
        </w:rPr>
      </w:pPr>
      <w:r w:rsidRPr="0086561C">
        <w:rPr>
          <w:rFonts w:ascii="Times New Roman" w:hAnsi="Times New Roman" w:cs="Times New Roman"/>
          <w:bCs/>
          <w:sz w:val="28"/>
          <w:szCs w:val="28"/>
        </w:rPr>
        <w:t>Тридцять четверта</w:t>
      </w:r>
      <w:r w:rsidR="00F17B03" w:rsidRPr="0086561C">
        <w:rPr>
          <w:rFonts w:ascii="Times New Roman" w:hAnsi="Times New Roman" w:cs="Times New Roman"/>
          <w:bCs/>
          <w:sz w:val="28"/>
          <w:szCs w:val="28"/>
        </w:rPr>
        <w:t xml:space="preserve"> сесія восьмого скликання</w:t>
      </w:r>
    </w:p>
    <w:p w:rsidR="00F17B03" w:rsidRPr="0086561C" w:rsidRDefault="00F17B03" w:rsidP="006F697B">
      <w:pPr>
        <w:widowControl w:val="0"/>
        <w:snapToGrid w:val="0"/>
        <w:spacing w:before="120" w:after="0" w:line="360" w:lineRule="auto"/>
        <w:ind w:firstLine="500"/>
        <w:jc w:val="center"/>
        <w:rPr>
          <w:rFonts w:ascii="Times New Roman" w:hAnsi="Times New Roman" w:cs="Times New Roman"/>
          <w:b/>
          <w:sz w:val="28"/>
          <w:szCs w:val="28"/>
        </w:rPr>
      </w:pPr>
      <w:r w:rsidRPr="0086561C">
        <w:rPr>
          <w:rFonts w:ascii="Times New Roman" w:hAnsi="Times New Roman" w:cs="Times New Roman"/>
          <w:b/>
          <w:sz w:val="28"/>
          <w:szCs w:val="28"/>
        </w:rPr>
        <w:t>РІШЕННЯ</w:t>
      </w:r>
    </w:p>
    <w:p w:rsidR="0086561C" w:rsidRDefault="00F17B03" w:rsidP="006F697B">
      <w:pPr>
        <w:pStyle w:val="FR1"/>
        <w:tabs>
          <w:tab w:val="left" w:pos="0"/>
        </w:tabs>
        <w:spacing w:before="0"/>
        <w:jc w:val="both"/>
        <w:outlineLvl w:val="0"/>
        <w:rPr>
          <w:b w:val="0"/>
          <w:szCs w:val="28"/>
        </w:rPr>
      </w:pPr>
      <w:r w:rsidRPr="0086561C">
        <w:rPr>
          <w:b w:val="0"/>
          <w:szCs w:val="28"/>
        </w:rPr>
        <w:t>2</w:t>
      </w:r>
      <w:r w:rsidR="00887890">
        <w:rPr>
          <w:b w:val="0"/>
          <w:szCs w:val="28"/>
        </w:rPr>
        <w:t>0</w:t>
      </w:r>
      <w:r w:rsidRPr="0086561C">
        <w:rPr>
          <w:b w:val="0"/>
          <w:szCs w:val="28"/>
        </w:rPr>
        <w:t xml:space="preserve"> грудня 202</w:t>
      </w:r>
      <w:r w:rsidR="004141A5" w:rsidRPr="0086561C">
        <w:rPr>
          <w:b w:val="0"/>
          <w:szCs w:val="28"/>
        </w:rPr>
        <w:t>3</w:t>
      </w:r>
      <w:r w:rsidR="00C40EBA" w:rsidRPr="0086561C">
        <w:rPr>
          <w:b w:val="0"/>
          <w:szCs w:val="28"/>
        </w:rPr>
        <w:t xml:space="preserve"> року                  </w:t>
      </w:r>
      <w:r w:rsidR="008A73C0">
        <w:rPr>
          <w:b w:val="0"/>
          <w:szCs w:val="28"/>
        </w:rPr>
        <w:t xml:space="preserve">     </w:t>
      </w:r>
      <w:r w:rsidR="00C40EBA" w:rsidRPr="0086561C">
        <w:rPr>
          <w:b w:val="0"/>
          <w:szCs w:val="28"/>
        </w:rPr>
        <w:t xml:space="preserve"> смт </w:t>
      </w:r>
      <w:r w:rsidRPr="0086561C">
        <w:rPr>
          <w:b w:val="0"/>
          <w:szCs w:val="28"/>
        </w:rPr>
        <w:t xml:space="preserve">Вишневе                          </w:t>
      </w:r>
      <w:r w:rsidR="00D86DC0" w:rsidRPr="0086561C">
        <w:rPr>
          <w:b w:val="0"/>
          <w:szCs w:val="28"/>
        </w:rPr>
        <w:t>№</w:t>
      </w:r>
      <w:r w:rsidR="008A73C0">
        <w:rPr>
          <w:b w:val="0"/>
          <w:szCs w:val="28"/>
        </w:rPr>
        <w:t>1124</w:t>
      </w:r>
      <w:r w:rsidR="00D86DC0" w:rsidRPr="0086561C">
        <w:rPr>
          <w:b w:val="0"/>
          <w:szCs w:val="28"/>
        </w:rPr>
        <w:t xml:space="preserve">- </w:t>
      </w:r>
      <w:r w:rsidR="004141A5" w:rsidRPr="0086561C">
        <w:rPr>
          <w:b w:val="0"/>
          <w:szCs w:val="28"/>
        </w:rPr>
        <w:t>34</w:t>
      </w:r>
      <w:r w:rsidRPr="0086561C">
        <w:rPr>
          <w:b w:val="0"/>
          <w:szCs w:val="28"/>
        </w:rPr>
        <w:t>/VIIІ</w:t>
      </w:r>
    </w:p>
    <w:p w:rsidR="006F697B" w:rsidRPr="0086561C" w:rsidRDefault="006F697B" w:rsidP="006F697B">
      <w:pPr>
        <w:pStyle w:val="FR1"/>
        <w:tabs>
          <w:tab w:val="left" w:pos="0"/>
        </w:tabs>
        <w:spacing w:before="0"/>
        <w:jc w:val="both"/>
        <w:outlineLvl w:val="0"/>
        <w:rPr>
          <w:b w:val="0"/>
          <w:szCs w:val="28"/>
        </w:rPr>
      </w:pPr>
    </w:p>
    <w:p w:rsidR="004141A5" w:rsidRPr="0086561C" w:rsidRDefault="004141A5" w:rsidP="0086561C">
      <w:pPr>
        <w:shd w:val="clear" w:color="auto" w:fill="FFFFFF"/>
        <w:spacing w:after="0" w:line="312" w:lineRule="atLeast"/>
        <w:jc w:val="both"/>
        <w:textAlignment w:val="baseline"/>
        <w:rPr>
          <w:rFonts w:ascii="Times New Roman" w:eastAsia="Times New Roman" w:hAnsi="Times New Roman" w:cs="Times New Roman"/>
          <w:b/>
          <w:sz w:val="28"/>
          <w:szCs w:val="28"/>
          <w:lang w:eastAsia="ru-RU"/>
        </w:rPr>
      </w:pPr>
      <w:r w:rsidRPr="0086561C">
        <w:rPr>
          <w:rFonts w:ascii="Times New Roman" w:eastAsia="Times New Roman" w:hAnsi="Times New Roman" w:cs="Times New Roman"/>
          <w:b/>
          <w:sz w:val="28"/>
          <w:szCs w:val="28"/>
          <w:lang w:eastAsia="ru-RU"/>
        </w:rPr>
        <w:t xml:space="preserve">Про внесення змін до рішення селищної ради </w:t>
      </w:r>
    </w:p>
    <w:p w:rsidR="004141A5" w:rsidRPr="0086561C" w:rsidRDefault="00887890" w:rsidP="0086561C">
      <w:pPr>
        <w:shd w:val="clear" w:color="auto" w:fill="FFFFFF"/>
        <w:spacing w:after="0" w:line="312" w:lineRule="atLeast"/>
        <w:jc w:val="both"/>
        <w:textAlignment w:val="baseline"/>
        <w:rPr>
          <w:rFonts w:ascii="Times New Roman" w:eastAsia="Times New Roman" w:hAnsi="Times New Roman" w:cs="Times New Roman"/>
          <w:b/>
          <w:bCs/>
          <w:color w:val="212529"/>
          <w:sz w:val="28"/>
          <w:szCs w:val="28"/>
          <w:lang w:eastAsia="uk-UA"/>
        </w:rPr>
      </w:pPr>
      <w:r>
        <w:rPr>
          <w:rFonts w:ascii="Times New Roman" w:eastAsia="Times New Roman" w:hAnsi="Times New Roman" w:cs="Times New Roman"/>
          <w:b/>
          <w:sz w:val="28"/>
          <w:szCs w:val="28"/>
          <w:lang w:eastAsia="ru-RU"/>
        </w:rPr>
        <w:t>від 23 грудня 2021 року №</w:t>
      </w:r>
      <w:r w:rsidR="004141A5" w:rsidRPr="0086561C">
        <w:rPr>
          <w:rFonts w:ascii="Times New Roman" w:hAnsi="Times New Roman" w:cs="Times New Roman"/>
          <w:b/>
          <w:sz w:val="28"/>
          <w:szCs w:val="28"/>
        </w:rPr>
        <w:t>794-15</w:t>
      </w:r>
      <w:r w:rsidR="00443B67" w:rsidRPr="00443B67">
        <w:rPr>
          <w:rFonts w:ascii="Times New Roman" w:eastAsia="Times New Roman" w:hAnsi="Times New Roman" w:cs="Times New Roman"/>
          <w:b/>
          <w:spacing w:val="-6"/>
          <w:sz w:val="28"/>
          <w:szCs w:val="28"/>
        </w:rPr>
        <w:t>/</w:t>
      </w:r>
      <w:r w:rsidR="00443B67" w:rsidRPr="00443B67">
        <w:rPr>
          <w:rFonts w:ascii="Times New Roman" w:eastAsia="Times New Roman" w:hAnsi="Times New Roman" w:cs="Times New Roman"/>
          <w:b/>
          <w:spacing w:val="-6"/>
          <w:sz w:val="28"/>
          <w:szCs w:val="28"/>
          <w:lang w:eastAsia="ru-RU"/>
        </w:rPr>
        <w:t>VIIІ</w:t>
      </w:r>
      <w:r w:rsidR="004141A5" w:rsidRPr="0086561C">
        <w:rPr>
          <w:rFonts w:ascii="Times New Roman" w:hAnsi="Times New Roman" w:cs="Times New Roman"/>
          <w:sz w:val="28"/>
          <w:szCs w:val="28"/>
        </w:rPr>
        <w:t xml:space="preserve"> </w:t>
      </w:r>
      <w:r w:rsidR="00C40EBA" w:rsidRPr="0086561C">
        <w:rPr>
          <w:rFonts w:ascii="Times New Roman" w:hAnsi="Times New Roman" w:cs="Times New Roman"/>
          <w:sz w:val="28"/>
          <w:szCs w:val="28"/>
        </w:rPr>
        <w:t>«</w:t>
      </w:r>
      <w:r w:rsidR="00F17B03" w:rsidRPr="0086561C">
        <w:rPr>
          <w:rFonts w:ascii="Times New Roman" w:eastAsia="Times New Roman" w:hAnsi="Times New Roman" w:cs="Times New Roman"/>
          <w:b/>
          <w:bCs/>
          <w:color w:val="212529"/>
          <w:sz w:val="28"/>
          <w:szCs w:val="28"/>
          <w:lang w:eastAsia="uk-UA"/>
        </w:rPr>
        <w:t xml:space="preserve">Про умови </w:t>
      </w:r>
    </w:p>
    <w:p w:rsidR="004141A5" w:rsidRPr="0086561C" w:rsidRDefault="00F17B03" w:rsidP="0086561C">
      <w:pPr>
        <w:shd w:val="clear" w:color="auto" w:fill="FFFFFF"/>
        <w:spacing w:after="0" w:line="312" w:lineRule="atLeast"/>
        <w:jc w:val="both"/>
        <w:textAlignment w:val="baseline"/>
        <w:rPr>
          <w:rFonts w:ascii="Times New Roman" w:eastAsia="Times New Roman" w:hAnsi="Times New Roman" w:cs="Times New Roman"/>
          <w:b/>
          <w:bCs/>
          <w:color w:val="212529"/>
          <w:sz w:val="28"/>
          <w:szCs w:val="28"/>
          <w:lang w:eastAsia="uk-UA"/>
        </w:rPr>
      </w:pPr>
      <w:r w:rsidRPr="0086561C">
        <w:rPr>
          <w:rFonts w:ascii="Times New Roman" w:eastAsia="Times New Roman" w:hAnsi="Times New Roman" w:cs="Times New Roman"/>
          <w:b/>
          <w:bCs/>
          <w:color w:val="212529"/>
          <w:sz w:val="28"/>
          <w:szCs w:val="28"/>
          <w:lang w:eastAsia="uk-UA"/>
        </w:rPr>
        <w:t>оп</w:t>
      </w:r>
      <w:r w:rsidR="004141A5" w:rsidRPr="0086561C">
        <w:rPr>
          <w:rFonts w:ascii="Times New Roman" w:eastAsia="Times New Roman" w:hAnsi="Times New Roman" w:cs="Times New Roman"/>
          <w:b/>
          <w:bCs/>
          <w:color w:val="212529"/>
          <w:sz w:val="28"/>
          <w:szCs w:val="28"/>
          <w:lang w:eastAsia="uk-UA"/>
        </w:rPr>
        <w:t xml:space="preserve">лати праці керівних працівників і </w:t>
      </w:r>
      <w:r w:rsidRPr="0086561C">
        <w:rPr>
          <w:rFonts w:ascii="Times New Roman" w:eastAsia="Times New Roman" w:hAnsi="Times New Roman" w:cs="Times New Roman"/>
          <w:b/>
          <w:bCs/>
          <w:color w:val="212529"/>
          <w:sz w:val="28"/>
          <w:szCs w:val="28"/>
          <w:lang w:eastAsia="uk-UA"/>
        </w:rPr>
        <w:t xml:space="preserve">спеціалістів </w:t>
      </w:r>
      <w:bookmarkStart w:id="0" w:name="_GoBack"/>
      <w:bookmarkEnd w:id="0"/>
    </w:p>
    <w:p w:rsidR="00C40EBA" w:rsidRPr="0086561C" w:rsidRDefault="00F17B03" w:rsidP="0086561C">
      <w:pPr>
        <w:shd w:val="clear" w:color="auto" w:fill="FFFFFF"/>
        <w:spacing w:after="0" w:line="312" w:lineRule="atLeast"/>
        <w:jc w:val="both"/>
        <w:textAlignment w:val="baseline"/>
        <w:rPr>
          <w:rFonts w:ascii="Times New Roman" w:eastAsia="Times New Roman" w:hAnsi="Times New Roman" w:cs="Times New Roman"/>
          <w:b/>
          <w:bCs/>
          <w:color w:val="212529"/>
          <w:sz w:val="28"/>
          <w:szCs w:val="28"/>
          <w:lang w:eastAsia="uk-UA"/>
        </w:rPr>
      </w:pPr>
      <w:r w:rsidRPr="0086561C">
        <w:rPr>
          <w:rFonts w:ascii="Times New Roman" w:eastAsia="Times New Roman" w:hAnsi="Times New Roman" w:cs="Times New Roman"/>
          <w:b/>
          <w:bCs/>
          <w:color w:val="212529"/>
          <w:sz w:val="28"/>
          <w:szCs w:val="28"/>
          <w:lang w:eastAsia="uk-UA"/>
        </w:rPr>
        <w:t>апарату Вишнівської селищної</w:t>
      </w:r>
      <w:r w:rsidR="00C40EBA" w:rsidRPr="0086561C">
        <w:rPr>
          <w:rFonts w:ascii="Times New Roman" w:eastAsia="Times New Roman" w:hAnsi="Times New Roman" w:cs="Times New Roman"/>
          <w:b/>
          <w:bCs/>
          <w:color w:val="212529"/>
          <w:sz w:val="28"/>
          <w:szCs w:val="28"/>
          <w:lang w:eastAsia="uk-UA"/>
        </w:rPr>
        <w:t xml:space="preserve"> ради </w:t>
      </w:r>
      <w:r w:rsidRPr="0086561C">
        <w:rPr>
          <w:rFonts w:ascii="Times New Roman" w:eastAsia="Times New Roman" w:hAnsi="Times New Roman" w:cs="Times New Roman"/>
          <w:b/>
          <w:bCs/>
          <w:color w:val="212529"/>
          <w:sz w:val="28"/>
          <w:szCs w:val="28"/>
          <w:lang w:eastAsia="uk-UA"/>
        </w:rPr>
        <w:t xml:space="preserve">VIIІ скликання </w:t>
      </w:r>
    </w:p>
    <w:p w:rsidR="00C40EBA" w:rsidRPr="0086561C" w:rsidRDefault="00F17B03" w:rsidP="0086561C">
      <w:pPr>
        <w:shd w:val="clear" w:color="auto" w:fill="FFFFFF"/>
        <w:spacing w:after="0" w:line="312" w:lineRule="atLeast"/>
        <w:jc w:val="both"/>
        <w:textAlignment w:val="baseline"/>
        <w:rPr>
          <w:rFonts w:ascii="Times New Roman" w:eastAsia="Times New Roman" w:hAnsi="Times New Roman" w:cs="Times New Roman"/>
          <w:b/>
          <w:bCs/>
          <w:color w:val="212529"/>
          <w:sz w:val="28"/>
          <w:szCs w:val="28"/>
          <w:lang w:eastAsia="uk-UA"/>
        </w:rPr>
      </w:pPr>
      <w:r w:rsidRPr="0086561C">
        <w:rPr>
          <w:rFonts w:ascii="Times New Roman" w:eastAsia="Times New Roman" w:hAnsi="Times New Roman" w:cs="Times New Roman"/>
          <w:b/>
          <w:bCs/>
          <w:color w:val="212529"/>
          <w:sz w:val="28"/>
          <w:szCs w:val="28"/>
          <w:lang w:eastAsia="uk-UA"/>
        </w:rPr>
        <w:t xml:space="preserve">та працівників, які зайняті обслуговуванням органів </w:t>
      </w:r>
    </w:p>
    <w:p w:rsidR="00F17B03" w:rsidRPr="0086561C" w:rsidRDefault="00F17B03" w:rsidP="0086561C">
      <w:pPr>
        <w:shd w:val="clear" w:color="auto" w:fill="FFFFFF"/>
        <w:spacing w:after="0" w:line="312" w:lineRule="atLeast"/>
        <w:jc w:val="both"/>
        <w:textAlignment w:val="baseline"/>
        <w:rPr>
          <w:rFonts w:ascii="Times New Roman" w:eastAsia="Times New Roman" w:hAnsi="Times New Roman" w:cs="Times New Roman"/>
          <w:b/>
          <w:bCs/>
          <w:color w:val="212529"/>
          <w:sz w:val="28"/>
          <w:szCs w:val="28"/>
          <w:lang w:eastAsia="uk-UA"/>
        </w:rPr>
      </w:pPr>
      <w:r w:rsidRPr="0086561C">
        <w:rPr>
          <w:rFonts w:ascii="Times New Roman" w:eastAsia="Times New Roman" w:hAnsi="Times New Roman" w:cs="Times New Roman"/>
          <w:b/>
          <w:bCs/>
          <w:color w:val="212529"/>
          <w:sz w:val="28"/>
          <w:szCs w:val="28"/>
          <w:lang w:eastAsia="uk-UA"/>
        </w:rPr>
        <w:t>місцевого самоврядування на 2022-2025 роки</w:t>
      </w:r>
      <w:r w:rsidR="00C40EBA" w:rsidRPr="0086561C">
        <w:rPr>
          <w:rFonts w:ascii="Times New Roman" w:eastAsia="Times New Roman" w:hAnsi="Times New Roman" w:cs="Times New Roman"/>
          <w:b/>
          <w:bCs/>
          <w:color w:val="212529"/>
          <w:sz w:val="28"/>
          <w:szCs w:val="28"/>
          <w:lang w:eastAsia="uk-UA"/>
        </w:rPr>
        <w:t>»</w:t>
      </w:r>
    </w:p>
    <w:p w:rsidR="00F17B03" w:rsidRPr="0086561C" w:rsidRDefault="00F17B03" w:rsidP="0086561C">
      <w:pPr>
        <w:shd w:val="clear" w:color="auto" w:fill="FFFFFF"/>
        <w:spacing w:after="0" w:line="312" w:lineRule="atLeast"/>
        <w:jc w:val="both"/>
        <w:textAlignment w:val="baseline"/>
        <w:rPr>
          <w:rFonts w:ascii="Times New Roman" w:eastAsia="Times New Roman" w:hAnsi="Times New Roman" w:cs="Times New Roman"/>
          <w:b/>
          <w:bCs/>
          <w:color w:val="212529"/>
          <w:sz w:val="28"/>
          <w:szCs w:val="28"/>
          <w:lang w:eastAsia="uk-UA"/>
        </w:rPr>
      </w:pPr>
    </w:p>
    <w:p w:rsidR="00471AE3" w:rsidRPr="006E2CAC" w:rsidRDefault="00F17B03" w:rsidP="0086561C">
      <w:pPr>
        <w:shd w:val="clear" w:color="auto" w:fill="FFFFFF"/>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eastAsia="uk-UA"/>
        </w:rPr>
      </w:pPr>
      <w:r w:rsidRPr="0086561C">
        <w:rPr>
          <w:rFonts w:ascii="Times New Roman" w:eastAsia="Times New Roman" w:hAnsi="Times New Roman" w:cs="Times New Roman"/>
          <w:color w:val="000000"/>
          <w:sz w:val="28"/>
          <w:szCs w:val="28"/>
          <w:lang w:eastAsia="uk-UA"/>
        </w:rPr>
        <w:t>         Керуючись Законом України «Про місцеве самоврядування в Україні», ст.33 Закону України «Про службу в органах місцевого самоврядування»,</w:t>
      </w:r>
      <w:r w:rsidR="00903853" w:rsidRPr="0086561C">
        <w:rPr>
          <w:rFonts w:ascii="Times New Roman" w:eastAsia="Times New Roman" w:hAnsi="Times New Roman" w:cs="Times New Roman"/>
          <w:color w:val="000000"/>
          <w:sz w:val="28"/>
          <w:szCs w:val="28"/>
          <w:lang w:eastAsia="uk-UA"/>
        </w:rPr>
        <w:t xml:space="preserve"> </w:t>
      </w:r>
      <w:r w:rsidR="00903853" w:rsidRPr="0086561C">
        <w:rPr>
          <w:rFonts w:ascii="Times New Roman" w:hAnsi="Times New Roman" w:cs="Times New Roman"/>
          <w:sz w:val="28"/>
          <w:szCs w:val="28"/>
        </w:rPr>
        <w:t>ст.21 Закону України «</w:t>
      </w:r>
      <w:r w:rsidR="00903853" w:rsidRPr="0086561C">
        <w:rPr>
          <w:rFonts w:ascii="Times New Roman" w:hAnsi="Times New Roman" w:cs="Times New Roman"/>
          <w:bCs/>
          <w:sz w:val="28"/>
          <w:szCs w:val="28"/>
          <w:shd w:val="clear" w:color="auto" w:fill="FFFFFF"/>
        </w:rPr>
        <w:t>Про службу в органах місцевого самоврядування</w:t>
      </w:r>
      <w:r w:rsidR="00903853" w:rsidRPr="0086561C">
        <w:rPr>
          <w:rFonts w:ascii="Times New Roman" w:hAnsi="Times New Roman" w:cs="Times New Roman"/>
          <w:b/>
          <w:bCs/>
          <w:sz w:val="28"/>
          <w:szCs w:val="28"/>
          <w:shd w:val="clear" w:color="auto" w:fill="FFFFFF"/>
        </w:rPr>
        <w:t>»,</w:t>
      </w:r>
      <w:r w:rsidRPr="0086561C">
        <w:rPr>
          <w:rFonts w:ascii="Times New Roman" w:eastAsia="Times New Roman" w:hAnsi="Times New Roman" w:cs="Times New Roman"/>
          <w:color w:val="000000"/>
          <w:sz w:val="28"/>
          <w:szCs w:val="28"/>
          <w:lang w:eastAsia="uk-UA"/>
        </w:rPr>
        <w:t xml:space="preserve"> Постановою КМУ від 09 березня 2006р.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Постановою КМУ від 09 грудня 2015р. № 1013 «Про упорядкування структури заробітної плати, особливості проведення індексації та внесення змін до  деяких нормативно - правових актів» зі змінами, </w:t>
      </w:r>
      <w:r w:rsidRPr="0086561C">
        <w:rPr>
          <w:rFonts w:ascii="Times New Roman" w:eastAsia="Times New Roman" w:hAnsi="Times New Roman" w:cs="Times New Roman"/>
          <w:bCs/>
          <w:color w:val="000000"/>
          <w:sz w:val="28"/>
          <w:szCs w:val="28"/>
          <w:bdr w:val="none" w:sz="0" w:space="0" w:color="auto" w:frame="1"/>
          <w:lang w:eastAsia="uk-UA"/>
        </w:rPr>
        <w:t>селищна рада</w:t>
      </w:r>
      <w:r w:rsidRPr="0086561C">
        <w:rPr>
          <w:rFonts w:ascii="Times New Roman" w:eastAsia="Times New Roman" w:hAnsi="Times New Roman" w:cs="Times New Roman"/>
          <w:b/>
          <w:bCs/>
          <w:color w:val="000000"/>
          <w:sz w:val="28"/>
          <w:szCs w:val="28"/>
          <w:bdr w:val="none" w:sz="0" w:space="0" w:color="auto" w:frame="1"/>
          <w:lang w:eastAsia="uk-UA"/>
        </w:rPr>
        <w:t> </w:t>
      </w:r>
      <w:r w:rsidRPr="0086561C">
        <w:rPr>
          <w:rFonts w:ascii="Times New Roman" w:eastAsia="Times New Roman" w:hAnsi="Times New Roman" w:cs="Times New Roman"/>
          <w:bCs/>
          <w:color w:val="000000"/>
          <w:sz w:val="28"/>
          <w:szCs w:val="28"/>
          <w:bdr w:val="none" w:sz="0" w:space="0" w:color="auto" w:frame="1"/>
          <w:lang w:eastAsia="uk-UA"/>
        </w:rPr>
        <w:t>ВИРІШИЛА:</w:t>
      </w:r>
    </w:p>
    <w:p w:rsidR="009967E2" w:rsidRPr="00887890" w:rsidRDefault="009967E2" w:rsidP="009967E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uk-UA"/>
        </w:rPr>
      </w:pPr>
      <w:r w:rsidRPr="00887890">
        <w:rPr>
          <w:rFonts w:ascii="Times New Roman" w:eastAsia="Times New Roman" w:hAnsi="Times New Roman" w:cs="Times New Roman"/>
          <w:sz w:val="28"/>
          <w:szCs w:val="28"/>
          <w:lang w:eastAsia="ru-RU"/>
        </w:rPr>
        <w:t xml:space="preserve">1.Внести  зміни до рішення селищної ради від 23 грудня 2021 року    </w:t>
      </w:r>
      <w:r w:rsidR="00887890" w:rsidRPr="00887890">
        <w:rPr>
          <w:rFonts w:ascii="Times New Roman" w:eastAsia="Times New Roman" w:hAnsi="Times New Roman" w:cs="Times New Roman"/>
          <w:sz w:val="28"/>
          <w:szCs w:val="28"/>
          <w:lang w:eastAsia="ru-RU"/>
        </w:rPr>
        <w:t xml:space="preserve">  №</w:t>
      </w:r>
      <w:r w:rsidRPr="00887890">
        <w:rPr>
          <w:rFonts w:ascii="Times New Roman" w:hAnsi="Times New Roman" w:cs="Times New Roman"/>
          <w:sz w:val="28"/>
          <w:szCs w:val="28"/>
        </w:rPr>
        <w:t>794-15/</w:t>
      </w:r>
      <w:r w:rsidRPr="00887890">
        <w:rPr>
          <w:rFonts w:ascii="Times New Roman" w:eastAsia="Times New Roman" w:hAnsi="Times New Roman" w:cs="Times New Roman"/>
          <w:bCs/>
          <w:sz w:val="28"/>
          <w:szCs w:val="28"/>
          <w:lang w:eastAsia="uk-UA"/>
        </w:rPr>
        <w:t>VIIІ</w:t>
      </w:r>
      <w:r w:rsidRPr="00887890">
        <w:rPr>
          <w:rFonts w:ascii="Times New Roman" w:hAnsi="Times New Roman" w:cs="Times New Roman"/>
          <w:sz w:val="28"/>
          <w:szCs w:val="28"/>
        </w:rPr>
        <w:t xml:space="preserve"> «</w:t>
      </w:r>
      <w:r w:rsidRPr="00887890">
        <w:rPr>
          <w:rFonts w:ascii="Times New Roman" w:eastAsia="Times New Roman" w:hAnsi="Times New Roman" w:cs="Times New Roman"/>
          <w:bCs/>
          <w:sz w:val="28"/>
          <w:szCs w:val="28"/>
          <w:lang w:eastAsia="uk-UA"/>
        </w:rPr>
        <w:t>Про умови оплати праці керівних працівників і спеціалістів апарату Вишнівської селищної ради VIIІ скликання та працівників, які зайняті обслуговуванням органів місцевого самоврядування на 2022-2025 роки»</w:t>
      </w:r>
      <w:r w:rsidRPr="00887890">
        <w:rPr>
          <w:rFonts w:ascii="Times New Roman" w:eastAsia="Times New Roman" w:hAnsi="Times New Roman" w:cs="Times New Roman"/>
          <w:sz w:val="28"/>
          <w:szCs w:val="28"/>
          <w:lang w:eastAsia="uk-UA"/>
        </w:rPr>
        <w:t>, а саме:</w:t>
      </w:r>
    </w:p>
    <w:p w:rsidR="009967E2" w:rsidRPr="00BA0D1E" w:rsidRDefault="009967E2" w:rsidP="009967E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887890">
        <w:rPr>
          <w:rFonts w:ascii="Times New Roman" w:eastAsia="Times New Roman" w:hAnsi="Times New Roman" w:cs="Times New Roman"/>
          <w:sz w:val="28"/>
          <w:szCs w:val="28"/>
          <w:lang w:eastAsia="uk-UA"/>
        </w:rPr>
        <w:t xml:space="preserve">1.1. У </w:t>
      </w:r>
      <w:r w:rsidRPr="00887890">
        <w:rPr>
          <w:rFonts w:ascii="Times New Roman" w:hAnsi="Times New Roman" w:cs="Times New Roman"/>
          <w:sz w:val="28"/>
          <w:szCs w:val="28"/>
        </w:rPr>
        <w:t>преамбулі рішення</w:t>
      </w:r>
      <w:r w:rsidRPr="00BA0D1E">
        <w:rPr>
          <w:rFonts w:ascii="Times New Roman" w:hAnsi="Times New Roman" w:cs="Times New Roman"/>
          <w:color w:val="000000"/>
          <w:sz w:val="28"/>
          <w:szCs w:val="28"/>
        </w:rPr>
        <w:t xml:space="preserve">, </w:t>
      </w:r>
      <w:r w:rsidRPr="00BA0D1E">
        <w:rPr>
          <w:rFonts w:ascii="Times New Roman" w:eastAsia="Times New Roman" w:hAnsi="Times New Roman" w:cs="Times New Roman"/>
          <w:color w:val="000000"/>
          <w:sz w:val="28"/>
          <w:szCs w:val="28"/>
          <w:lang w:eastAsia="uk-UA"/>
        </w:rPr>
        <w:t>у</w:t>
      </w:r>
      <w:r w:rsidRPr="00BA0D1E">
        <w:rPr>
          <w:rFonts w:ascii="Times New Roman" w:hAnsi="Times New Roman" w:cs="Times New Roman"/>
          <w:sz w:val="28"/>
          <w:szCs w:val="28"/>
        </w:rPr>
        <w:t xml:space="preserve"> зв’язку із втратою чинності</w:t>
      </w:r>
      <w:r w:rsidR="00887890">
        <w:rPr>
          <w:rFonts w:ascii="Times New Roman" w:hAnsi="Times New Roman" w:cs="Times New Roman"/>
          <w:sz w:val="28"/>
          <w:szCs w:val="28"/>
        </w:rPr>
        <w:t xml:space="preserve"> нормативного акту</w:t>
      </w:r>
      <w:r w:rsidRPr="00BA0D1E">
        <w:rPr>
          <w:rFonts w:ascii="Times New Roman" w:hAnsi="Times New Roman" w:cs="Times New Roman"/>
          <w:sz w:val="28"/>
          <w:szCs w:val="28"/>
        </w:rPr>
        <w:t>,</w:t>
      </w:r>
      <w:r w:rsidRPr="00BA0D1E">
        <w:rPr>
          <w:rFonts w:ascii="Times New Roman" w:hAnsi="Times New Roman" w:cs="Times New Roman"/>
          <w:color w:val="000000"/>
          <w:sz w:val="28"/>
          <w:szCs w:val="28"/>
        </w:rPr>
        <w:t xml:space="preserve"> виключити слова «</w:t>
      </w:r>
      <w:r w:rsidRPr="00BA0D1E">
        <w:rPr>
          <w:rFonts w:ascii="Times New Roman" w:eastAsia="Times New Roman" w:hAnsi="Times New Roman" w:cs="Times New Roman"/>
          <w:color w:val="000000"/>
          <w:sz w:val="28"/>
          <w:szCs w:val="28"/>
          <w:lang w:eastAsia="uk-UA"/>
        </w:rPr>
        <w:t>Наказом Міністерства праці України від 02 жовтня 1996р. №77»;</w:t>
      </w:r>
    </w:p>
    <w:p w:rsidR="00EA442D" w:rsidRPr="00EA442D" w:rsidRDefault="009967E2" w:rsidP="00EA442D">
      <w:pPr>
        <w:spacing w:after="0" w:line="240" w:lineRule="auto"/>
        <w:ind w:firstLine="708"/>
        <w:jc w:val="both"/>
        <w:rPr>
          <w:rFonts w:ascii="Times New Roman" w:hAnsi="Times New Roman" w:cs="Times New Roman"/>
          <w:color w:val="000000"/>
          <w:sz w:val="27"/>
          <w:szCs w:val="27"/>
          <w:shd w:val="clear" w:color="auto" w:fill="FFFFFF"/>
        </w:rPr>
      </w:pPr>
      <w:r w:rsidRPr="00BA0D1E">
        <w:rPr>
          <w:rFonts w:ascii="Times New Roman" w:eastAsia="Times New Roman" w:hAnsi="Times New Roman" w:cs="Times New Roman"/>
          <w:color w:val="000000"/>
          <w:sz w:val="28"/>
          <w:szCs w:val="28"/>
          <w:lang w:eastAsia="uk-UA"/>
        </w:rPr>
        <w:t xml:space="preserve">1.2. </w:t>
      </w:r>
      <w:r w:rsidRPr="00BA0D1E">
        <w:rPr>
          <w:rFonts w:ascii="Times New Roman" w:hAnsi="Times New Roman" w:cs="Times New Roman"/>
          <w:color w:val="000000"/>
          <w:sz w:val="27"/>
          <w:szCs w:val="27"/>
          <w:shd w:val="clear" w:color="auto" w:fill="FFFFFF"/>
        </w:rPr>
        <w:t xml:space="preserve">Затвердити в новій редакції </w:t>
      </w:r>
      <w:r w:rsidRPr="00BA0D1E">
        <w:rPr>
          <w:rFonts w:ascii="Times New Roman" w:hAnsi="Times New Roman" w:cs="Times New Roman"/>
          <w:sz w:val="28"/>
          <w:szCs w:val="28"/>
        </w:rPr>
        <w:t>Положення про преміювання, виплату надбавок та надання матеріальної допомоги керівним працівникам і спеціалістам апарату Вишнівської селищної ради та працівникам, які зайняті обслуговуванням органів місцевого самоврядування</w:t>
      </w:r>
      <w:r w:rsidRPr="00BA0D1E">
        <w:rPr>
          <w:rFonts w:ascii="Times New Roman" w:hAnsi="Times New Roman" w:cs="Times New Roman"/>
          <w:b/>
          <w:sz w:val="28"/>
          <w:szCs w:val="28"/>
        </w:rPr>
        <w:t xml:space="preserve"> </w:t>
      </w:r>
      <w:r w:rsidRPr="00BA0D1E">
        <w:rPr>
          <w:rFonts w:ascii="Times New Roman" w:hAnsi="Times New Roman" w:cs="Times New Roman"/>
          <w:color w:val="000000"/>
          <w:sz w:val="27"/>
          <w:szCs w:val="27"/>
          <w:shd w:val="clear" w:color="auto" w:fill="FFFFFF"/>
        </w:rPr>
        <w:t>(додається).</w:t>
      </w:r>
    </w:p>
    <w:p w:rsidR="009967E2" w:rsidRPr="00BA0D1E" w:rsidRDefault="009967E2" w:rsidP="009967E2">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Pr="00BA0D1E">
        <w:rPr>
          <w:rFonts w:ascii="Times New Roman" w:eastAsia="Times New Roman" w:hAnsi="Times New Roman" w:cs="Times New Roman"/>
          <w:color w:val="000000"/>
          <w:sz w:val="28"/>
          <w:szCs w:val="28"/>
          <w:lang w:eastAsia="uk-UA"/>
        </w:rPr>
        <w:t xml:space="preserve">. Контроль щодо виконання даного рішення покласти на постійну комісію з </w:t>
      </w:r>
      <w:r w:rsidRPr="00BA0D1E">
        <w:rPr>
          <w:rFonts w:ascii="Times New Roman" w:hAnsi="Times New Roman" w:cs="Times New Roman"/>
          <w:sz w:val="28"/>
          <w:szCs w:val="28"/>
        </w:rPr>
        <w:t>питань  планування, фінансів, бюджету та соціально – економічного розвитку</w:t>
      </w:r>
      <w:r w:rsidRPr="00BA0D1E">
        <w:rPr>
          <w:rFonts w:ascii="Times New Roman" w:eastAsia="Times New Roman" w:hAnsi="Times New Roman" w:cs="Times New Roman"/>
          <w:color w:val="000000"/>
          <w:sz w:val="28"/>
          <w:szCs w:val="28"/>
          <w:lang w:eastAsia="uk-UA"/>
        </w:rPr>
        <w:t xml:space="preserve"> (Лариса САЛОГУБ).</w:t>
      </w:r>
    </w:p>
    <w:p w:rsidR="00887890" w:rsidRDefault="00887890" w:rsidP="009967E2">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p>
    <w:p w:rsidR="006E2CAC" w:rsidRPr="009967E2" w:rsidRDefault="008975B8" w:rsidP="009967E2">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6561C">
        <w:rPr>
          <w:rFonts w:ascii="Times New Roman" w:eastAsia="Times New Roman" w:hAnsi="Times New Roman" w:cs="Times New Roman"/>
          <w:color w:val="000000"/>
          <w:sz w:val="28"/>
          <w:szCs w:val="28"/>
          <w:lang w:eastAsia="uk-UA"/>
        </w:rPr>
        <w:t>Селищний</w:t>
      </w:r>
      <w:r w:rsidR="00F17B03" w:rsidRPr="0086561C">
        <w:rPr>
          <w:rFonts w:ascii="Times New Roman" w:eastAsia="Times New Roman" w:hAnsi="Times New Roman" w:cs="Times New Roman"/>
          <w:color w:val="000000"/>
          <w:sz w:val="28"/>
          <w:szCs w:val="28"/>
          <w:lang w:eastAsia="uk-UA"/>
        </w:rPr>
        <w:t xml:space="preserve"> голова</w:t>
      </w:r>
      <w:r w:rsidRPr="0086561C">
        <w:rPr>
          <w:rFonts w:ascii="Times New Roman" w:eastAsia="Times New Roman" w:hAnsi="Times New Roman" w:cs="Times New Roman"/>
          <w:color w:val="000000"/>
          <w:sz w:val="28"/>
          <w:szCs w:val="28"/>
          <w:lang w:eastAsia="uk-UA"/>
        </w:rPr>
        <w:t xml:space="preserve"> </w:t>
      </w:r>
      <w:r w:rsidR="00F17B03" w:rsidRPr="0086561C">
        <w:rPr>
          <w:rFonts w:ascii="Times New Roman" w:eastAsia="Times New Roman" w:hAnsi="Times New Roman" w:cs="Times New Roman"/>
          <w:color w:val="000000"/>
          <w:sz w:val="28"/>
          <w:szCs w:val="28"/>
          <w:lang w:eastAsia="uk-UA"/>
        </w:rPr>
        <w:t>                                             </w:t>
      </w:r>
      <w:r w:rsidR="00584E01" w:rsidRPr="0086561C">
        <w:rPr>
          <w:rFonts w:ascii="Times New Roman" w:eastAsia="Times New Roman" w:hAnsi="Times New Roman" w:cs="Times New Roman"/>
          <w:color w:val="000000"/>
          <w:sz w:val="28"/>
          <w:szCs w:val="28"/>
          <w:lang w:eastAsia="uk-UA"/>
        </w:rPr>
        <w:t xml:space="preserve">                 Олександр </w:t>
      </w:r>
      <w:r w:rsidRPr="0086561C">
        <w:rPr>
          <w:rFonts w:ascii="Times New Roman" w:eastAsia="Times New Roman" w:hAnsi="Times New Roman" w:cs="Times New Roman"/>
          <w:color w:val="000000"/>
          <w:sz w:val="28"/>
          <w:szCs w:val="28"/>
          <w:lang w:eastAsia="uk-UA"/>
        </w:rPr>
        <w:t>КОЛЄСНІК</w:t>
      </w:r>
    </w:p>
    <w:p w:rsidR="0086561C" w:rsidRPr="0086561C" w:rsidRDefault="0086561C" w:rsidP="0086561C">
      <w:pPr>
        <w:spacing w:after="0"/>
        <w:ind w:left="5812"/>
        <w:jc w:val="both"/>
        <w:rPr>
          <w:rFonts w:ascii="Times New Roman" w:hAnsi="Times New Roman" w:cs="Times New Roman"/>
          <w:sz w:val="28"/>
          <w:szCs w:val="28"/>
        </w:rPr>
      </w:pPr>
      <w:r w:rsidRPr="0086561C">
        <w:rPr>
          <w:rFonts w:ascii="Times New Roman" w:hAnsi="Times New Roman" w:cs="Times New Roman"/>
          <w:sz w:val="28"/>
          <w:szCs w:val="28"/>
        </w:rPr>
        <w:lastRenderedPageBreak/>
        <w:t>Додаток</w:t>
      </w:r>
    </w:p>
    <w:p w:rsidR="0086561C" w:rsidRPr="0086561C" w:rsidRDefault="0086561C" w:rsidP="0086561C">
      <w:pPr>
        <w:spacing w:after="0"/>
        <w:ind w:left="5812"/>
        <w:jc w:val="both"/>
        <w:rPr>
          <w:rFonts w:ascii="Times New Roman" w:hAnsi="Times New Roman" w:cs="Times New Roman"/>
          <w:sz w:val="28"/>
          <w:szCs w:val="28"/>
        </w:rPr>
      </w:pPr>
      <w:r w:rsidRPr="0086561C">
        <w:rPr>
          <w:rFonts w:ascii="Times New Roman" w:hAnsi="Times New Roman" w:cs="Times New Roman"/>
          <w:sz w:val="28"/>
          <w:szCs w:val="28"/>
        </w:rPr>
        <w:t>до рішення селищної ради</w:t>
      </w:r>
    </w:p>
    <w:p w:rsidR="0086561C" w:rsidRPr="0086561C" w:rsidRDefault="0086561C" w:rsidP="0086561C">
      <w:pPr>
        <w:spacing w:after="0"/>
        <w:ind w:left="5812"/>
        <w:jc w:val="both"/>
        <w:rPr>
          <w:rFonts w:ascii="Times New Roman" w:hAnsi="Times New Roman" w:cs="Times New Roman"/>
          <w:sz w:val="28"/>
          <w:szCs w:val="28"/>
        </w:rPr>
      </w:pPr>
      <w:r w:rsidRPr="0086561C">
        <w:rPr>
          <w:rFonts w:ascii="Times New Roman" w:hAnsi="Times New Roman" w:cs="Times New Roman"/>
          <w:sz w:val="28"/>
          <w:szCs w:val="28"/>
        </w:rPr>
        <w:t>від 20 грудня 2023 року</w:t>
      </w:r>
    </w:p>
    <w:p w:rsidR="0086561C" w:rsidRPr="0086561C" w:rsidRDefault="008A73C0" w:rsidP="0086561C">
      <w:pPr>
        <w:spacing w:after="0"/>
        <w:ind w:left="5812"/>
        <w:jc w:val="both"/>
        <w:rPr>
          <w:rFonts w:ascii="Times New Roman" w:hAnsi="Times New Roman" w:cs="Times New Roman"/>
          <w:sz w:val="28"/>
          <w:szCs w:val="28"/>
        </w:rPr>
      </w:pPr>
      <w:r>
        <w:rPr>
          <w:rFonts w:ascii="Times New Roman" w:hAnsi="Times New Roman" w:cs="Times New Roman"/>
          <w:sz w:val="28"/>
          <w:szCs w:val="28"/>
        </w:rPr>
        <w:t>№1124</w:t>
      </w:r>
      <w:r w:rsidR="0086561C" w:rsidRPr="0086561C">
        <w:rPr>
          <w:rFonts w:ascii="Times New Roman" w:hAnsi="Times New Roman" w:cs="Times New Roman"/>
          <w:sz w:val="28"/>
          <w:szCs w:val="28"/>
        </w:rPr>
        <w:t>–34/VІІІ</w:t>
      </w:r>
    </w:p>
    <w:p w:rsidR="0086561C" w:rsidRDefault="0086561C" w:rsidP="0086561C">
      <w:pPr>
        <w:jc w:val="center"/>
        <w:rPr>
          <w:rFonts w:ascii="Times New Roman" w:hAnsi="Times New Roman" w:cs="Times New Roman"/>
          <w:b/>
          <w:sz w:val="28"/>
          <w:szCs w:val="28"/>
        </w:rPr>
      </w:pPr>
    </w:p>
    <w:p w:rsidR="0086561C" w:rsidRPr="0086561C" w:rsidRDefault="0086561C" w:rsidP="0086561C">
      <w:pPr>
        <w:jc w:val="center"/>
        <w:rPr>
          <w:rFonts w:ascii="Times New Roman" w:hAnsi="Times New Roman" w:cs="Times New Roman"/>
          <w:b/>
          <w:sz w:val="28"/>
          <w:szCs w:val="28"/>
        </w:rPr>
      </w:pPr>
      <w:r w:rsidRPr="0086561C">
        <w:rPr>
          <w:rFonts w:ascii="Times New Roman" w:hAnsi="Times New Roman" w:cs="Times New Roman"/>
          <w:b/>
          <w:sz w:val="28"/>
          <w:szCs w:val="28"/>
        </w:rPr>
        <w:t>ПОЛОЖЕННЯ</w:t>
      </w:r>
    </w:p>
    <w:p w:rsidR="006F697B" w:rsidRDefault="0086561C" w:rsidP="0086561C">
      <w:pPr>
        <w:pStyle w:val="a7"/>
        <w:tabs>
          <w:tab w:val="left" w:pos="0"/>
        </w:tabs>
        <w:ind w:right="-2"/>
        <w:rPr>
          <w:b/>
          <w:sz w:val="28"/>
          <w:szCs w:val="28"/>
        </w:rPr>
      </w:pPr>
      <w:r w:rsidRPr="0086561C">
        <w:rPr>
          <w:b/>
          <w:sz w:val="28"/>
          <w:szCs w:val="28"/>
        </w:rPr>
        <w:t xml:space="preserve">про преміювання, виплату надбавок та надання матеріальної </w:t>
      </w:r>
    </w:p>
    <w:p w:rsidR="0086561C" w:rsidRPr="0086561C" w:rsidRDefault="0086561C" w:rsidP="0086561C">
      <w:pPr>
        <w:pStyle w:val="a7"/>
        <w:tabs>
          <w:tab w:val="left" w:pos="0"/>
        </w:tabs>
        <w:ind w:right="-2"/>
        <w:rPr>
          <w:b/>
          <w:sz w:val="28"/>
          <w:szCs w:val="28"/>
        </w:rPr>
      </w:pPr>
      <w:r w:rsidRPr="0086561C">
        <w:rPr>
          <w:b/>
          <w:sz w:val="28"/>
          <w:szCs w:val="28"/>
        </w:rPr>
        <w:t>допомоги керівним працівникам і спеціалістам апарату Вишнівської селищної ради та працівникам, які зайняті обслуговуванням органів місцевого самоврядування</w:t>
      </w:r>
    </w:p>
    <w:p w:rsidR="0086561C" w:rsidRPr="0086561C" w:rsidRDefault="0086561C" w:rsidP="0086561C">
      <w:pPr>
        <w:jc w:val="both"/>
        <w:rPr>
          <w:rFonts w:ascii="Times New Roman" w:hAnsi="Times New Roman" w:cs="Times New Roman"/>
          <w:sz w:val="28"/>
          <w:szCs w:val="28"/>
        </w:rPr>
      </w:pPr>
    </w:p>
    <w:p w:rsidR="0086561C" w:rsidRPr="0086561C" w:rsidRDefault="0086561C" w:rsidP="0086561C">
      <w:pPr>
        <w:spacing w:line="240" w:lineRule="auto"/>
        <w:jc w:val="both"/>
        <w:rPr>
          <w:rFonts w:ascii="Times New Roman" w:hAnsi="Times New Roman" w:cs="Times New Roman"/>
          <w:sz w:val="28"/>
          <w:szCs w:val="28"/>
        </w:rPr>
      </w:pPr>
      <w:r w:rsidRPr="0086561C">
        <w:rPr>
          <w:rFonts w:ascii="Times New Roman" w:hAnsi="Times New Roman" w:cs="Times New Roman"/>
          <w:sz w:val="28"/>
          <w:szCs w:val="28"/>
        </w:rPr>
        <w:tab/>
        <w:t>1.  Це Положення розроблено відповідно до Кодексу законів про працю України, Закону України «Про службу в органах місцевого самоврядування», Закону України «Про оплату праці», Закону України «Про місцеве самоврядування в Україні», ст.21 Закону України «</w:t>
      </w:r>
      <w:r w:rsidRPr="0086561C">
        <w:rPr>
          <w:rFonts w:ascii="Times New Roman" w:hAnsi="Times New Roman" w:cs="Times New Roman"/>
          <w:bCs/>
          <w:sz w:val="28"/>
          <w:szCs w:val="28"/>
          <w:shd w:val="clear" w:color="auto" w:fill="FFFFFF"/>
        </w:rPr>
        <w:t>Про службу в органах місцевого самоврядування</w:t>
      </w:r>
      <w:r w:rsidRPr="0086561C">
        <w:rPr>
          <w:rFonts w:ascii="Times New Roman" w:hAnsi="Times New Roman" w:cs="Times New Roman"/>
          <w:b/>
          <w:bCs/>
          <w:sz w:val="28"/>
          <w:szCs w:val="28"/>
          <w:shd w:val="clear" w:color="auto" w:fill="FFFFFF"/>
        </w:rPr>
        <w:t xml:space="preserve">», </w:t>
      </w:r>
      <w:r w:rsidRPr="0086561C">
        <w:rPr>
          <w:rFonts w:ascii="Times New Roman" w:hAnsi="Times New Roman" w:cs="Times New Roman"/>
          <w:sz w:val="28"/>
          <w:szCs w:val="28"/>
        </w:rPr>
        <w:t>постанови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наказу Міністерства розвитку економіки, торгівлі та сільського господарства України від 23.03.2021 року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w:t>
      </w:r>
      <w:r w:rsidR="008A73C0">
        <w:rPr>
          <w:rFonts w:ascii="Times New Roman" w:hAnsi="Times New Roman" w:cs="Times New Roman"/>
          <w:sz w:val="28"/>
          <w:szCs w:val="28"/>
        </w:rPr>
        <w:t>х органів»</w:t>
      </w:r>
      <w:r w:rsidRPr="0086561C">
        <w:rPr>
          <w:rFonts w:ascii="Times New Roman" w:hAnsi="Times New Roman" w:cs="Times New Roman"/>
          <w:sz w:val="28"/>
          <w:szCs w:val="28"/>
        </w:rPr>
        <w:t xml:space="preserve"> і вводиться з метою забезпечення стимулюючого впливу преміювання на ефективність праці, зміцнення трудової та виконавчої дисципліни і є єдиною підставою для виплати премії.</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 xml:space="preserve">2. Положення визначає джерела, умови, показники і порядок преміювання селищного голови, секретаря ради, заступника селищного голови з питань  інвестиційної діяльності виконавчого комітету, керуючого справами (секретаря) виконавчого комітету, старости, працівників, які зайняті обслуговуванням органів місцевого самоврядування. з дати їх обрання, затвердження, призначення на посаду. </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3. Премія за цим Положенням є премією, пов’язаною з виконанням  завдань і функцій, особистим внеском у загальні результати роботи.</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 xml:space="preserve">4. Премії за цим Положенням виплачуються в грошовій формі у відсотках до місячного посадового окладу конкретного працівника на підставі розпорядження селищного голови. </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5. Суми виплачених премій підлягають оподаткуванню у відповідності до діючого законодавства і враховуються при визначенні середнього заробітку для виплати відпускних, матеріальних допоміг, допомоги по тимчасовій втраті працездатності та інших виплат.</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lastRenderedPageBreak/>
        <w:tab/>
        <w:t>6. Преміювання селищного голови та заступника селищного голови з питань  інвестиційної діяльності виконавчого комітету здійснюється згідно з вимогами ст.21 Закону України «</w:t>
      </w:r>
      <w:r w:rsidRPr="0086561C">
        <w:rPr>
          <w:rFonts w:ascii="Times New Roman" w:hAnsi="Times New Roman" w:cs="Times New Roman"/>
          <w:bCs/>
          <w:sz w:val="28"/>
          <w:szCs w:val="28"/>
          <w:shd w:val="clear" w:color="auto" w:fill="FFFFFF"/>
        </w:rPr>
        <w:t>Про службу в органах місцевого самоврядування</w:t>
      </w:r>
      <w:r w:rsidRPr="0086561C">
        <w:rPr>
          <w:rFonts w:ascii="Times New Roman" w:hAnsi="Times New Roman" w:cs="Times New Roman"/>
          <w:b/>
          <w:bCs/>
          <w:sz w:val="28"/>
          <w:szCs w:val="28"/>
          <w:shd w:val="clear" w:color="auto" w:fill="FFFFFF"/>
        </w:rPr>
        <w:t xml:space="preserve">», </w:t>
      </w:r>
      <w:r w:rsidRPr="0086561C">
        <w:rPr>
          <w:rFonts w:ascii="Times New Roman" w:hAnsi="Times New Roman" w:cs="Times New Roman"/>
          <w:sz w:val="28"/>
          <w:szCs w:val="28"/>
        </w:rPr>
        <w:t>абзацу 2 пункту 6 Постанови Кабінету Міністрів України  від 09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відповідно до ст. 13 Закону України «Про оплату праці» та рішення селищної ради щодо обсягів витрат на оплату праці селищного голови, секретаря ради, заступника селищного голови з питань  інвестиційної діяльності виконавчого комітету, керуючого справами (секретаря) виконавчого комітету, працівників, які зайняті обслуговуванням органів місцевого самоврядування.</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7. Проводити преміювання працівників до державних і професійних свят та ювілейних дат з фонду преміювання та економії фонду оплати праці.</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8. Розмір річного фонду преміювання визначається під час формування бюджету на відповідний рік.</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 xml:space="preserve">9. За результатами роботи за місяць для визначення розміру премій враховуються такі показники: </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  дотримання чинного законодавства;</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 xml:space="preserve">– належне, якісне і своєчасне виконання обов’язків, визначених для відповідних категорій працівників у посадових інструкціях, розподілі обов’язків і доручень безпосереднього керівника; </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 дотримання трудової дисципліни, правил внутрішнього трудового розпорядку;</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 відсутність порушень нормативно-правових актів з питань служби в органах місцевого самоврядування .</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10. Премії не виплачуються працівникам за час:</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 xml:space="preserve">– тимчасової непрацездатності; </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 перебування працівника у відпустках усіх видів, передбачених чинним законодавством.</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11. Премія не нараховується та не виплачується:</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 працівнику, який на дату нарахування премії є звільненим, незважаючи на те, що він в місяці, за результатами якого проводиться преміювання, працював, крім працівників, які вийшли на пенсію або звільнилися за станом здоров’я, або перейшли на іншу роботу в порядку переведення;</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lastRenderedPageBreak/>
        <w:t>– працівникам, які вперше прийняті на роботу і не відпрацювали повний місяць;</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 порушення правил, норм та інструкцій з охорони праці, протипожежної безпеки, які могли призвести до нещасного випадку (ці порушення розглядаються як порушення трудової дисципліни).</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12. Розмір економії заробітної плати визначається головним бухгалтером, як різниця між плановою сумою асигнувань на заробітну плату (з урахуванням змін, проведених в установленому порядку) і сумою фактично нарахованої заробітної плати за певний період (місяць, квартал, рік).</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 xml:space="preserve">13.За результатами роботи за місяць, враховуючи якість показників, вказаних в пункті 9 цього Положення, розмір премії може бути зменшено від 10 % до 100 %, або встановлено термін для усунення виявлених порушень, та </w:t>
      </w:r>
      <w:proofErr w:type="spellStart"/>
      <w:r w:rsidRPr="0086561C">
        <w:rPr>
          <w:rFonts w:ascii="Times New Roman" w:hAnsi="Times New Roman" w:cs="Times New Roman"/>
          <w:sz w:val="28"/>
          <w:szCs w:val="28"/>
        </w:rPr>
        <w:t>попереджено</w:t>
      </w:r>
      <w:proofErr w:type="spellEnd"/>
      <w:r w:rsidRPr="0086561C">
        <w:rPr>
          <w:rFonts w:ascii="Times New Roman" w:hAnsi="Times New Roman" w:cs="Times New Roman"/>
          <w:sz w:val="28"/>
          <w:szCs w:val="28"/>
        </w:rPr>
        <w:t xml:space="preserve">, що у разі недотримання термінів або не усунення порушення працівника буде </w:t>
      </w:r>
      <w:proofErr w:type="spellStart"/>
      <w:r w:rsidRPr="0086561C">
        <w:rPr>
          <w:rFonts w:ascii="Times New Roman" w:hAnsi="Times New Roman" w:cs="Times New Roman"/>
          <w:sz w:val="28"/>
          <w:szCs w:val="28"/>
        </w:rPr>
        <w:t>притягнено</w:t>
      </w:r>
      <w:proofErr w:type="spellEnd"/>
      <w:r w:rsidRPr="0086561C">
        <w:rPr>
          <w:rFonts w:ascii="Times New Roman" w:hAnsi="Times New Roman" w:cs="Times New Roman"/>
          <w:sz w:val="28"/>
          <w:szCs w:val="28"/>
        </w:rPr>
        <w:t xml:space="preserve"> до дисциплінарної відповідальності.</w:t>
      </w:r>
    </w:p>
    <w:p w:rsidR="0086561C" w:rsidRPr="0086561C" w:rsidRDefault="0086561C" w:rsidP="0086561C">
      <w:pPr>
        <w:ind w:firstLine="708"/>
        <w:jc w:val="both"/>
        <w:rPr>
          <w:rFonts w:ascii="Times New Roman" w:hAnsi="Times New Roman" w:cs="Times New Roman"/>
          <w:sz w:val="28"/>
          <w:szCs w:val="28"/>
        </w:rPr>
      </w:pPr>
      <w:r w:rsidRPr="0086561C">
        <w:rPr>
          <w:rFonts w:ascii="Times New Roman" w:hAnsi="Times New Roman" w:cs="Times New Roman"/>
          <w:sz w:val="28"/>
          <w:szCs w:val="28"/>
        </w:rPr>
        <w:t>У разі винесення працівнику дисциплінарного стягнення (догани) або заходу дисциплінарного впливу (попередження про неповну службову відповідність), працівник позбавляється премії за місяць, у якому на нього накладено це дисциплінарне стягнення, або захід дисциплінарного впливу, якщо інше не передбачено відповідним розпорядженням про застосування дисциплінарного стягнення або заходу дисциплінарного впливу.</w:t>
      </w:r>
    </w:p>
    <w:p w:rsidR="0086561C" w:rsidRPr="0086561C" w:rsidRDefault="0086561C" w:rsidP="0086561C">
      <w:pPr>
        <w:ind w:firstLine="708"/>
        <w:jc w:val="both"/>
        <w:rPr>
          <w:rFonts w:ascii="Times New Roman" w:hAnsi="Times New Roman" w:cs="Times New Roman"/>
          <w:sz w:val="28"/>
          <w:szCs w:val="28"/>
        </w:rPr>
      </w:pPr>
      <w:r w:rsidRPr="0086561C">
        <w:rPr>
          <w:rFonts w:ascii="Times New Roman" w:hAnsi="Times New Roman" w:cs="Times New Roman"/>
          <w:sz w:val="28"/>
          <w:szCs w:val="28"/>
        </w:rPr>
        <w:t>Позбавлення працівників премії або зменшення її розміру може проводитися тільки за той розрахунковий період, у якому було допущено порушення.</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14. Для заохочення працівників при наявності невідкладних заходів та при виконанні непритаманних робіт (не передбачених Положенням про відділ, посадовою інструкцією), робіт з більшою напруженістю під час виконання посадових обов’язків – розмір премії може бути збільшено.</w:t>
      </w:r>
    </w:p>
    <w:p w:rsidR="0086561C" w:rsidRPr="0086561C" w:rsidRDefault="0086561C" w:rsidP="0086561C">
      <w:pPr>
        <w:jc w:val="both"/>
        <w:rPr>
          <w:rFonts w:ascii="Times New Roman" w:eastAsia="Calibri" w:hAnsi="Times New Roman" w:cs="Times New Roman"/>
          <w:sz w:val="28"/>
          <w:szCs w:val="28"/>
        </w:rPr>
      </w:pPr>
      <w:r w:rsidRPr="0086561C">
        <w:rPr>
          <w:rFonts w:ascii="Times New Roman" w:hAnsi="Times New Roman" w:cs="Times New Roman"/>
          <w:sz w:val="28"/>
          <w:szCs w:val="28"/>
        </w:rPr>
        <w:tab/>
        <w:t>15. Матеріальна допомога на оздоровлення відповідно до ст.21 Закону України «</w:t>
      </w:r>
      <w:r w:rsidRPr="0086561C">
        <w:rPr>
          <w:rFonts w:ascii="Times New Roman" w:hAnsi="Times New Roman" w:cs="Times New Roman"/>
          <w:bCs/>
          <w:sz w:val="28"/>
          <w:szCs w:val="28"/>
          <w:shd w:val="clear" w:color="auto" w:fill="FFFFFF"/>
        </w:rPr>
        <w:t>Про службу в органах місцевого самоврядування</w:t>
      </w:r>
      <w:r w:rsidRPr="0086561C">
        <w:rPr>
          <w:rFonts w:ascii="Times New Roman" w:hAnsi="Times New Roman" w:cs="Times New Roman"/>
          <w:b/>
          <w:bCs/>
          <w:sz w:val="28"/>
          <w:szCs w:val="28"/>
          <w:shd w:val="clear" w:color="auto" w:fill="FFFFFF"/>
        </w:rPr>
        <w:t>»</w:t>
      </w:r>
      <w:r w:rsidRPr="0086561C">
        <w:rPr>
          <w:rFonts w:ascii="Times New Roman" w:hAnsi="Times New Roman" w:cs="Times New Roman"/>
          <w:sz w:val="28"/>
          <w:szCs w:val="28"/>
        </w:rPr>
        <w:t xml:space="preserve"> надається і виплачується у розмірі, що не перевищує </w:t>
      </w:r>
      <w:r w:rsidRPr="0086561C">
        <w:rPr>
          <w:rFonts w:ascii="Times New Roman" w:hAnsi="Times New Roman" w:cs="Times New Roman"/>
          <w:sz w:val="28"/>
          <w:szCs w:val="28"/>
          <w:shd w:val="clear" w:color="auto" w:fill="FFFFFF"/>
        </w:rPr>
        <w:t>розмір посадового окладу</w:t>
      </w:r>
      <w:r w:rsidRPr="0086561C">
        <w:rPr>
          <w:rFonts w:ascii="Times New Roman" w:hAnsi="Times New Roman" w:cs="Times New Roman"/>
          <w:sz w:val="28"/>
          <w:szCs w:val="28"/>
        </w:rPr>
        <w:t xml:space="preserve"> при наданні щорічних відпусток.</w:t>
      </w:r>
    </w:p>
    <w:p w:rsid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16. Питання щодо надання матеріальної допомоги працівникам, які зайняті обслуговуванням органів місцевого самоврядування, вирішується селищним головою в розмірі, що не перевищує розміру середньомісячної заробітної плати.</w:t>
      </w:r>
    </w:p>
    <w:p w:rsidR="009967E2" w:rsidRPr="0086561C" w:rsidRDefault="009967E2" w:rsidP="009967E2">
      <w:pPr>
        <w:shd w:val="clear" w:color="auto" w:fill="FFFFFF" w:themeFill="background1"/>
        <w:ind w:firstLine="708"/>
        <w:jc w:val="both"/>
        <w:rPr>
          <w:rFonts w:ascii="Times New Roman" w:hAnsi="Times New Roman" w:cs="Times New Roman"/>
          <w:sz w:val="28"/>
          <w:szCs w:val="28"/>
        </w:rPr>
      </w:pPr>
      <w:r w:rsidRPr="0086561C">
        <w:rPr>
          <w:rFonts w:ascii="Times New Roman" w:hAnsi="Times New Roman" w:cs="Times New Roman"/>
          <w:sz w:val="28"/>
          <w:szCs w:val="28"/>
        </w:rPr>
        <w:t>1</w:t>
      </w:r>
      <w:r>
        <w:rPr>
          <w:rFonts w:ascii="Times New Roman" w:hAnsi="Times New Roman" w:cs="Times New Roman"/>
          <w:sz w:val="28"/>
          <w:szCs w:val="28"/>
        </w:rPr>
        <w:t>7</w:t>
      </w:r>
      <w:r w:rsidRPr="0086561C">
        <w:rPr>
          <w:rFonts w:ascii="Times New Roman" w:hAnsi="Times New Roman" w:cs="Times New Roman"/>
          <w:sz w:val="28"/>
          <w:szCs w:val="28"/>
        </w:rPr>
        <w:t xml:space="preserve">. Матеріальна допомога на вирішення соціально-побутових питань посадовим особам місцевого самоврядування надається і виплачується у </w:t>
      </w:r>
      <w:r w:rsidRPr="0086561C">
        <w:rPr>
          <w:rFonts w:ascii="Times New Roman" w:hAnsi="Times New Roman" w:cs="Times New Roman"/>
          <w:sz w:val="28"/>
          <w:szCs w:val="28"/>
        </w:rPr>
        <w:lastRenderedPageBreak/>
        <w:t>розмірі не більше середньомісячної заробітної плати один раз на рік за  розпорядженням селищного голови.</w:t>
      </w:r>
    </w:p>
    <w:p w:rsidR="009967E2" w:rsidRPr="009967E2" w:rsidRDefault="009967E2" w:rsidP="009967E2">
      <w:pPr>
        <w:shd w:val="clear" w:color="auto" w:fill="FFFFFF" w:themeFill="background1"/>
        <w:spacing w:after="225" w:line="240" w:lineRule="auto"/>
        <w:ind w:firstLine="708"/>
        <w:jc w:val="both"/>
        <w:textAlignment w:val="baseline"/>
        <w:rPr>
          <w:rFonts w:ascii="Times New Roman" w:eastAsia="Times New Roman" w:hAnsi="Times New Roman" w:cs="Times New Roman"/>
          <w:color w:val="000000"/>
          <w:sz w:val="28"/>
          <w:szCs w:val="28"/>
          <w:lang w:eastAsia="uk-UA"/>
        </w:rPr>
      </w:pPr>
      <w:r w:rsidRPr="0086561C">
        <w:rPr>
          <w:rFonts w:ascii="Times New Roman" w:hAnsi="Times New Roman" w:cs="Times New Roman"/>
          <w:sz w:val="28"/>
          <w:szCs w:val="28"/>
        </w:rPr>
        <w:t xml:space="preserve"> 1</w:t>
      </w:r>
      <w:r>
        <w:rPr>
          <w:rFonts w:ascii="Times New Roman" w:hAnsi="Times New Roman" w:cs="Times New Roman"/>
          <w:sz w:val="28"/>
          <w:szCs w:val="28"/>
        </w:rPr>
        <w:t>8</w:t>
      </w:r>
      <w:r w:rsidRPr="0086561C">
        <w:rPr>
          <w:rFonts w:ascii="Times New Roman" w:hAnsi="Times New Roman" w:cs="Times New Roman"/>
          <w:sz w:val="28"/>
          <w:szCs w:val="28"/>
        </w:rPr>
        <w:t xml:space="preserve">. Селищному голові виплачувати матеріальну допомогу на вирішення соціально-побутових питань у розмірі не більше середньомісячної заробітної плати щороку при виході у відпустку. </w:t>
      </w:r>
    </w:p>
    <w:p w:rsidR="0086561C" w:rsidRPr="0086561C" w:rsidRDefault="0086561C" w:rsidP="0086561C">
      <w:pPr>
        <w:jc w:val="both"/>
        <w:rPr>
          <w:rFonts w:ascii="Times New Roman" w:hAnsi="Times New Roman" w:cs="Times New Roman"/>
          <w:sz w:val="28"/>
          <w:szCs w:val="28"/>
        </w:rPr>
      </w:pPr>
      <w:r w:rsidRPr="0086561C">
        <w:rPr>
          <w:rFonts w:ascii="Times New Roman" w:hAnsi="Times New Roman" w:cs="Times New Roman"/>
          <w:sz w:val="28"/>
          <w:szCs w:val="28"/>
        </w:rPr>
        <w:tab/>
        <w:t>1</w:t>
      </w:r>
      <w:r w:rsidR="009967E2">
        <w:rPr>
          <w:rFonts w:ascii="Times New Roman" w:hAnsi="Times New Roman" w:cs="Times New Roman"/>
          <w:sz w:val="28"/>
          <w:szCs w:val="28"/>
        </w:rPr>
        <w:t>9</w:t>
      </w:r>
      <w:r w:rsidRPr="0086561C">
        <w:rPr>
          <w:rFonts w:ascii="Times New Roman" w:hAnsi="Times New Roman" w:cs="Times New Roman"/>
          <w:sz w:val="28"/>
          <w:szCs w:val="28"/>
        </w:rPr>
        <w:t>. У разі звільнення з роботи в органах місцевого самоврядування в зв’язку з виходом на пенсію посадовим особам місцевого самоврядування виплачується одноразова грошова допомога в розмірі двох середньомісячних заробітних плат.</w:t>
      </w:r>
    </w:p>
    <w:p w:rsidR="0086561C" w:rsidRPr="0086561C" w:rsidRDefault="0086561C" w:rsidP="0086561C">
      <w:pPr>
        <w:jc w:val="both"/>
        <w:rPr>
          <w:rFonts w:ascii="Times New Roman" w:hAnsi="Times New Roman" w:cs="Times New Roman"/>
          <w:sz w:val="28"/>
          <w:szCs w:val="28"/>
        </w:rPr>
      </w:pPr>
    </w:p>
    <w:p w:rsidR="009967E2" w:rsidRDefault="009967E2" w:rsidP="0086561C">
      <w:pPr>
        <w:tabs>
          <w:tab w:val="left" w:pos="6450"/>
        </w:tabs>
        <w:jc w:val="both"/>
        <w:rPr>
          <w:rFonts w:ascii="Times New Roman" w:hAnsi="Times New Roman" w:cs="Times New Roman"/>
          <w:sz w:val="28"/>
          <w:szCs w:val="28"/>
        </w:rPr>
      </w:pPr>
    </w:p>
    <w:p w:rsidR="0086561C" w:rsidRPr="0086561C" w:rsidRDefault="0086561C" w:rsidP="0086561C">
      <w:pPr>
        <w:tabs>
          <w:tab w:val="left" w:pos="6450"/>
        </w:tabs>
        <w:jc w:val="both"/>
        <w:rPr>
          <w:rFonts w:ascii="Times New Roman" w:hAnsi="Times New Roman" w:cs="Times New Roman"/>
          <w:sz w:val="28"/>
          <w:szCs w:val="28"/>
        </w:rPr>
      </w:pPr>
      <w:r w:rsidRPr="0086561C">
        <w:rPr>
          <w:rFonts w:ascii="Times New Roman" w:hAnsi="Times New Roman" w:cs="Times New Roman"/>
          <w:sz w:val="28"/>
          <w:szCs w:val="28"/>
        </w:rPr>
        <w:t>Селищний голова                                                            Олександр КОЛЄСНІК</w:t>
      </w:r>
    </w:p>
    <w:p w:rsidR="0086561C" w:rsidRPr="0086561C" w:rsidRDefault="0086561C" w:rsidP="0086561C">
      <w:pPr>
        <w:tabs>
          <w:tab w:val="left" w:pos="6450"/>
        </w:tabs>
        <w:jc w:val="both"/>
        <w:rPr>
          <w:rFonts w:ascii="Times New Roman" w:hAnsi="Times New Roman" w:cs="Times New Roman"/>
          <w:sz w:val="28"/>
          <w:szCs w:val="28"/>
        </w:rPr>
      </w:pPr>
    </w:p>
    <w:p w:rsidR="0086561C" w:rsidRPr="0086561C" w:rsidRDefault="0086561C" w:rsidP="0086561C">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p>
    <w:sectPr w:rsidR="0086561C" w:rsidRPr="0086561C" w:rsidSect="009967E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03"/>
    <w:rsid w:val="00061DA8"/>
    <w:rsid w:val="00074385"/>
    <w:rsid w:val="000A1DA8"/>
    <w:rsid w:val="000B0FC5"/>
    <w:rsid w:val="000C542B"/>
    <w:rsid w:val="001209DF"/>
    <w:rsid w:val="00155668"/>
    <w:rsid w:val="001560DD"/>
    <w:rsid w:val="0021681E"/>
    <w:rsid w:val="00220E80"/>
    <w:rsid w:val="00353870"/>
    <w:rsid w:val="00391C13"/>
    <w:rsid w:val="003A0972"/>
    <w:rsid w:val="004141A5"/>
    <w:rsid w:val="00442EA0"/>
    <w:rsid w:val="00443B67"/>
    <w:rsid w:val="00471AE3"/>
    <w:rsid w:val="004D4DE0"/>
    <w:rsid w:val="004E1E54"/>
    <w:rsid w:val="00511C9C"/>
    <w:rsid w:val="00584E01"/>
    <w:rsid w:val="005B6B72"/>
    <w:rsid w:val="0061682B"/>
    <w:rsid w:val="00672555"/>
    <w:rsid w:val="00685465"/>
    <w:rsid w:val="006E2CAC"/>
    <w:rsid w:val="006F697B"/>
    <w:rsid w:val="007C65AA"/>
    <w:rsid w:val="0086561C"/>
    <w:rsid w:val="00884543"/>
    <w:rsid w:val="00887890"/>
    <w:rsid w:val="008975B8"/>
    <w:rsid w:val="008A73C0"/>
    <w:rsid w:val="008D33EA"/>
    <w:rsid w:val="008E49F0"/>
    <w:rsid w:val="008F30FC"/>
    <w:rsid w:val="00903853"/>
    <w:rsid w:val="009967E2"/>
    <w:rsid w:val="009E54E6"/>
    <w:rsid w:val="00A71F6A"/>
    <w:rsid w:val="00B47D65"/>
    <w:rsid w:val="00BA0D1E"/>
    <w:rsid w:val="00C40EBA"/>
    <w:rsid w:val="00C5639F"/>
    <w:rsid w:val="00C67AA3"/>
    <w:rsid w:val="00CE393B"/>
    <w:rsid w:val="00D86DC0"/>
    <w:rsid w:val="00DF238E"/>
    <w:rsid w:val="00E163E3"/>
    <w:rsid w:val="00E3157D"/>
    <w:rsid w:val="00E90CD5"/>
    <w:rsid w:val="00EA442D"/>
    <w:rsid w:val="00F17B03"/>
    <w:rsid w:val="00F955E2"/>
    <w:rsid w:val="00FF0950"/>
    <w:rsid w:val="00FF51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C413"/>
  <w15:docId w15:val="{01139D75-944A-4D72-A909-8D28F062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7B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17B03"/>
    <w:rPr>
      <w:b/>
      <w:bCs/>
    </w:rPr>
  </w:style>
  <w:style w:type="paragraph" w:customStyle="1" w:styleId="FR1">
    <w:name w:val="FR1"/>
    <w:rsid w:val="00F17B03"/>
    <w:pPr>
      <w:widowControl w:val="0"/>
      <w:spacing w:before="180" w:after="0" w:line="240" w:lineRule="auto"/>
      <w:jc w:val="center"/>
    </w:pPr>
    <w:rPr>
      <w:rFonts w:ascii="Times New Roman" w:eastAsia="Times New Roman" w:hAnsi="Times New Roman" w:cs="Times New Roman"/>
      <w:b/>
      <w:snapToGrid w:val="0"/>
      <w:sz w:val="28"/>
      <w:szCs w:val="20"/>
      <w:lang w:eastAsia="ru-RU"/>
    </w:rPr>
  </w:style>
  <w:style w:type="paragraph" w:styleId="a5">
    <w:name w:val="Balloon Text"/>
    <w:basedOn w:val="a"/>
    <w:link w:val="a6"/>
    <w:uiPriority w:val="99"/>
    <w:semiHidden/>
    <w:unhideWhenUsed/>
    <w:rsid w:val="00D86D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DC0"/>
    <w:rPr>
      <w:rFonts w:ascii="Tahoma" w:hAnsi="Tahoma" w:cs="Tahoma"/>
      <w:sz w:val="16"/>
      <w:szCs w:val="16"/>
    </w:rPr>
  </w:style>
  <w:style w:type="paragraph" w:styleId="a7">
    <w:name w:val="Body Text"/>
    <w:basedOn w:val="a"/>
    <w:link w:val="a8"/>
    <w:rsid w:val="0086561C"/>
    <w:pPr>
      <w:spacing w:after="0" w:line="240" w:lineRule="auto"/>
      <w:ind w:right="-1283"/>
      <w:jc w:val="center"/>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86561C"/>
    <w:rPr>
      <w:rFonts w:ascii="Times New Roman" w:eastAsia="Times New Roman" w:hAnsi="Times New Roman" w:cs="Times New Roman"/>
      <w:sz w:val="24"/>
      <w:szCs w:val="20"/>
      <w:lang w:eastAsia="ru-RU"/>
    </w:rPr>
  </w:style>
  <w:style w:type="paragraph" w:styleId="a9">
    <w:name w:val="List Paragraph"/>
    <w:basedOn w:val="a"/>
    <w:uiPriority w:val="34"/>
    <w:qFormat/>
    <w:rsid w:val="006E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3676">
      <w:bodyDiv w:val="1"/>
      <w:marLeft w:val="0"/>
      <w:marRight w:val="0"/>
      <w:marTop w:val="0"/>
      <w:marBottom w:val="0"/>
      <w:divBdr>
        <w:top w:val="none" w:sz="0" w:space="0" w:color="auto"/>
        <w:left w:val="none" w:sz="0" w:space="0" w:color="auto"/>
        <w:bottom w:val="none" w:sz="0" w:space="0" w:color="auto"/>
        <w:right w:val="none" w:sz="0" w:space="0" w:color="auto"/>
      </w:divBdr>
      <w:divsChild>
        <w:div w:id="1977569022">
          <w:marLeft w:val="0"/>
          <w:marRight w:val="0"/>
          <w:marTop w:val="0"/>
          <w:marBottom w:val="450"/>
          <w:divBdr>
            <w:top w:val="none" w:sz="0" w:space="0" w:color="auto"/>
            <w:left w:val="none" w:sz="0" w:space="0" w:color="auto"/>
            <w:bottom w:val="none" w:sz="0" w:space="0" w:color="auto"/>
            <w:right w:val="none" w:sz="0" w:space="0" w:color="auto"/>
          </w:divBdr>
          <w:divsChild>
            <w:div w:id="1990746092">
              <w:marLeft w:val="0"/>
              <w:marRight w:val="0"/>
              <w:marTop w:val="300"/>
              <w:marBottom w:val="150"/>
              <w:divBdr>
                <w:top w:val="none" w:sz="0" w:space="0" w:color="auto"/>
                <w:left w:val="none" w:sz="0" w:space="0" w:color="auto"/>
                <w:bottom w:val="none" w:sz="0" w:space="0" w:color="auto"/>
                <w:right w:val="none" w:sz="0" w:space="0" w:color="auto"/>
              </w:divBdr>
            </w:div>
            <w:div w:id="200244246">
              <w:marLeft w:val="0"/>
              <w:marRight w:val="0"/>
              <w:marTop w:val="0"/>
              <w:marBottom w:val="300"/>
              <w:divBdr>
                <w:top w:val="none" w:sz="0" w:space="0" w:color="auto"/>
                <w:left w:val="none" w:sz="0" w:space="0" w:color="auto"/>
                <w:bottom w:val="none" w:sz="0" w:space="0" w:color="auto"/>
                <w:right w:val="none" w:sz="0" w:space="0" w:color="auto"/>
              </w:divBdr>
            </w:div>
          </w:divsChild>
        </w:div>
        <w:div w:id="2630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5914</Words>
  <Characters>3371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H310M2</dc:creator>
  <cp:keywords/>
  <dc:description/>
  <cp:lastModifiedBy>User</cp:lastModifiedBy>
  <cp:revision>24</cp:revision>
  <cp:lastPrinted>2024-01-15T08:33:00Z</cp:lastPrinted>
  <dcterms:created xsi:type="dcterms:W3CDTF">2021-12-20T07:43:00Z</dcterms:created>
  <dcterms:modified xsi:type="dcterms:W3CDTF">2024-01-15T08:38:00Z</dcterms:modified>
</cp:coreProperties>
</file>