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FE2" w:rsidRPr="007A3ADC" w:rsidRDefault="007E6FE2" w:rsidP="007E6FE2">
      <w:pPr>
        <w:tabs>
          <w:tab w:val="left" w:pos="10490"/>
        </w:tabs>
        <w:spacing w:after="0" w:line="288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3AD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uk-UA"/>
        </w:rPr>
        <w:drawing>
          <wp:inline distT="0" distB="0" distL="0" distR="0" wp14:anchorId="0A0B1F52" wp14:editId="67BD3F97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FE2" w:rsidRPr="007A3ADC" w:rsidRDefault="007E6FE2" w:rsidP="007E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A3A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КОМІТЕТ</w:t>
      </w:r>
    </w:p>
    <w:p w:rsidR="007E6FE2" w:rsidRPr="007A3ADC" w:rsidRDefault="007E6FE2" w:rsidP="007E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9524437"/>
      <w:r w:rsidRPr="007A3A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ВИШНІВСЬКОЇ СЕЛИЩНОЇ РАДИ</w:t>
      </w:r>
    </w:p>
    <w:p w:rsidR="007E6FE2" w:rsidRPr="007A3ADC" w:rsidRDefault="007E6FE2" w:rsidP="007E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A3A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КАМ’ЯНСЬКИЙ РАЙОН ДНІПРОПЕТРОВСЬКА ОБЛАСТЬ</w:t>
      </w:r>
    </w:p>
    <w:bookmarkEnd w:id="0"/>
    <w:p w:rsidR="007E6FE2" w:rsidRPr="007A3ADC" w:rsidRDefault="007E6FE2" w:rsidP="007E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55240" w:rsidRDefault="007E6FE2" w:rsidP="007E6FE2">
      <w:pPr>
        <w:shd w:val="clear" w:color="auto" w:fill="FFFFFF"/>
        <w:tabs>
          <w:tab w:val="left" w:pos="-2552"/>
        </w:tabs>
        <w:spacing w:after="0" w:line="327" w:lineRule="exact"/>
        <w:ind w:left="10"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A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РІШЕННЯ</w:t>
      </w:r>
    </w:p>
    <w:p w:rsidR="001D484B" w:rsidRDefault="001D484B" w:rsidP="00E55240">
      <w:pPr>
        <w:shd w:val="clear" w:color="auto" w:fill="FFFFFF"/>
        <w:tabs>
          <w:tab w:val="left" w:pos="-2552"/>
        </w:tabs>
        <w:spacing w:after="0" w:line="327" w:lineRule="exact"/>
        <w:ind w:left="10"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59F" w:rsidRPr="00E55240" w:rsidRDefault="007533CD" w:rsidP="00E55240">
      <w:pPr>
        <w:shd w:val="clear" w:color="auto" w:fill="FFFFFF"/>
        <w:tabs>
          <w:tab w:val="left" w:pos="-2552"/>
        </w:tabs>
        <w:spacing w:after="0" w:line="327" w:lineRule="exact"/>
        <w:ind w:left="10" w:right="-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39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1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F" w:rsidRPr="00E55240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 202</w:t>
      </w:r>
      <w:r w:rsidR="006039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8759F" w:rsidRPr="00E5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</w:t>
      </w:r>
      <w:r w:rsidR="0028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91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1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с-ще</w:t>
      </w:r>
      <w:r w:rsidR="0008759F" w:rsidRPr="00E5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Вишневе                          </w:t>
      </w:r>
      <w:r w:rsidR="0031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8759F" w:rsidRPr="00E5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</w:t>
      </w:r>
      <w:r w:rsidR="006039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08759F" w:rsidRPr="00E55240" w:rsidRDefault="0008759F" w:rsidP="00543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F6E0B" w:rsidRDefault="00AF6E0B" w:rsidP="008E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F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підсумки роботи із зверненнями </w:t>
      </w:r>
    </w:p>
    <w:p w:rsidR="00AF6E0B" w:rsidRDefault="00AF6E0B" w:rsidP="008E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F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громадян, які надійшли до селищної </w:t>
      </w:r>
    </w:p>
    <w:p w:rsidR="00AF6E0B" w:rsidRDefault="00AF6E0B" w:rsidP="008E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F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ради у 202</w:t>
      </w:r>
      <w:r w:rsidR="006039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AF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році</w:t>
      </w:r>
      <w:r w:rsidR="006039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</w:t>
      </w:r>
      <w:r w:rsidRPr="00AF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039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AF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наліз питань, які </w:t>
      </w:r>
    </w:p>
    <w:p w:rsidR="008E4834" w:rsidRPr="00E55240" w:rsidRDefault="00AF6E0B" w:rsidP="008E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AF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порушені у зверненнях</w:t>
      </w:r>
    </w:p>
    <w:p w:rsidR="00541A5B" w:rsidRPr="00E55240" w:rsidRDefault="00541A5B" w:rsidP="00541A5B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5524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41A5B" w:rsidRPr="00E55240" w:rsidRDefault="006039A3" w:rsidP="001D484B">
      <w:pPr>
        <w:pStyle w:val="a7"/>
        <w:shd w:val="clear" w:color="auto" w:fill="FFFFFF"/>
        <w:spacing w:before="30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6039A3">
        <w:rPr>
          <w:spacing w:val="7"/>
          <w:sz w:val="28"/>
          <w:szCs w:val="28"/>
        </w:rPr>
        <w:t>Керуючись  підпунктом 1, пункту «б» частини 1 статті 38 Закону України «Про місцеве самоврядування в Україні», на виконання Указу Президента України від 07.02.2008</w:t>
      </w:r>
      <w:r w:rsidRPr="006039A3">
        <w:rPr>
          <w:spacing w:val="7"/>
          <w:sz w:val="28"/>
          <w:szCs w:val="28"/>
        </w:rPr>
        <w:t xml:space="preserve"> </w:t>
      </w:r>
      <w:r w:rsidRPr="006039A3">
        <w:rPr>
          <w:spacing w:val="7"/>
          <w:sz w:val="28"/>
          <w:szCs w:val="28"/>
        </w:rPr>
        <w:t>№109/2008 «Про першочергові заходи щодо забезпечення реалізації та гарантування конституційного права на звернення до органів державної влади та органів  місцевого самоврядування»</w:t>
      </w:r>
      <w:r w:rsidR="001D484B">
        <w:rPr>
          <w:spacing w:val="7"/>
          <w:sz w:val="28"/>
          <w:szCs w:val="28"/>
        </w:rPr>
        <w:t xml:space="preserve"> з</w:t>
      </w:r>
      <w:r w:rsidR="00541A5B" w:rsidRPr="007533CD">
        <w:rPr>
          <w:sz w:val="28"/>
          <w:szCs w:val="28"/>
        </w:rPr>
        <w:t>аслухавши інформацію секретаря селищної ради  </w:t>
      </w:r>
      <w:r w:rsidR="004808C4" w:rsidRPr="007533CD">
        <w:rPr>
          <w:sz w:val="28"/>
          <w:szCs w:val="28"/>
        </w:rPr>
        <w:t>Федан С.М.</w:t>
      </w:r>
      <w:r w:rsidR="00541A5B" w:rsidRPr="007533CD">
        <w:rPr>
          <w:sz w:val="28"/>
          <w:szCs w:val="28"/>
        </w:rPr>
        <w:t xml:space="preserve"> про стан роботи із зверненнями громадян за підсумками 20</w:t>
      </w:r>
      <w:r w:rsidR="004808C4" w:rsidRPr="007533CD">
        <w:rPr>
          <w:sz w:val="28"/>
          <w:szCs w:val="28"/>
        </w:rPr>
        <w:t>2</w:t>
      </w:r>
      <w:r w:rsidR="001D484B">
        <w:rPr>
          <w:sz w:val="28"/>
          <w:szCs w:val="28"/>
        </w:rPr>
        <w:t>5</w:t>
      </w:r>
      <w:r w:rsidR="00541A5B" w:rsidRPr="007533CD">
        <w:rPr>
          <w:sz w:val="28"/>
          <w:szCs w:val="28"/>
        </w:rPr>
        <w:t xml:space="preserve"> року (додаток 1),  </w:t>
      </w:r>
      <w:r w:rsidR="003D048E">
        <w:rPr>
          <w:sz w:val="28"/>
          <w:szCs w:val="28"/>
        </w:rPr>
        <w:t xml:space="preserve"> </w:t>
      </w:r>
      <w:r w:rsidR="00541A5B" w:rsidRPr="00E55240">
        <w:rPr>
          <w:sz w:val="28"/>
          <w:szCs w:val="28"/>
        </w:rPr>
        <w:t>виконавчий комітет</w:t>
      </w:r>
      <w:r w:rsidR="00E55240">
        <w:rPr>
          <w:sz w:val="28"/>
          <w:szCs w:val="28"/>
        </w:rPr>
        <w:t xml:space="preserve"> </w:t>
      </w:r>
      <w:r w:rsidR="00541A5B" w:rsidRPr="00377637">
        <w:rPr>
          <w:b/>
          <w:sz w:val="28"/>
          <w:szCs w:val="28"/>
        </w:rPr>
        <w:t>В И Р І Ш И В:</w:t>
      </w:r>
      <w:r w:rsidR="00541A5B" w:rsidRPr="00E55240">
        <w:rPr>
          <w:sz w:val="28"/>
          <w:szCs w:val="28"/>
        </w:rPr>
        <w:t> </w:t>
      </w:r>
    </w:p>
    <w:p w:rsidR="00541A5B" w:rsidRPr="00E55240" w:rsidRDefault="00541A5B" w:rsidP="001D484B">
      <w:pPr>
        <w:shd w:val="clear" w:color="auto" w:fill="FFFFFF"/>
        <w:spacing w:after="9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55240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1. Визнати роботу виконавчого комітету по розгляду звернень громадян за підсумками 20</w:t>
      </w:r>
      <w:r w:rsidR="00EB66D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A68F6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E552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</w:t>
      </w:r>
      <w:r w:rsidR="001D484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доброю</w:t>
      </w:r>
      <w:r w:rsidRPr="00E5524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41A5B" w:rsidRPr="00E55240" w:rsidRDefault="00541A5B" w:rsidP="001D484B">
      <w:pPr>
        <w:shd w:val="clear" w:color="auto" w:fill="FFFFFF"/>
        <w:spacing w:after="9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55240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2. Посадовим особам та спеціалістам селищної ради</w:t>
      </w:r>
      <w:r w:rsidR="00634C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F66">
        <w:rPr>
          <w:rFonts w:ascii="Times New Roman" w:eastAsia="Times New Roman" w:hAnsi="Times New Roman" w:cs="Times New Roman"/>
          <w:sz w:val="28"/>
          <w:szCs w:val="28"/>
          <w:lang w:eastAsia="uk-UA"/>
        </w:rPr>
        <w:t>детально</w:t>
      </w:r>
      <w:r w:rsidRPr="00E552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вивчати звернення громадян, не допускати надання неоднозначних, необґрунтованих або неповних відповідей за зверненнями громадян, із порушенням строків, установлених законодавством.</w:t>
      </w:r>
    </w:p>
    <w:p w:rsidR="00541A5B" w:rsidRPr="00E55240" w:rsidRDefault="00541A5B" w:rsidP="001D484B">
      <w:pPr>
        <w:shd w:val="clear" w:color="auto" w:fill="FFFFFF"/>
        <w:spacing w:after="96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552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     3. Контроль за виконанням даного рішення покласти на секретаря селищної ради </w:t>
      </w:r>
      <w:r w:rsidR="00EB66D8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Федан С.М.</w:t>
      </w:r>
    </w:p>
    <w:p w:rsidR="00541A5B" w:rsidRDefault="00541A5B" w:rsidP="00541A5B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524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1D484B" w:rsidRPr="00E55240" w:rsidRDefault="001D484B" w:rsidP="00541A5B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573F66" w:rsidRDefault="00573F66" w:rsidP="00541A5B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41A5B" w:rsidRPr="00E55240" w:rsidRDefault="00A0284A" w:rsidP="00541A5B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54371E" w:rsidRPr="00E55240">
        <w:rPr>
          <w:rFonts w:ascii="Times New Roman" w:eastAsia="Times New Roman" w:hAnsi="Times New Roman" w:cs="Times New Roman"/>
          <w:sz w:val="28"/>
          <w:szCs w:val="28"/>
          <w:lang w:eastAsia="uk-UA"/>
        </w:rPr>
        <w:t>олова</w:t>
      </w:r>
      <w:r w:rsidR="00541A5B" w:rsidRPr="00E5524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виконкому</w:t>
      </w:r>
      <w:r w:rsidR="00541A5B" w:rsidRPr="00E55240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                                    </w:t>
      </w:r>
      <w:r w:rsidR="009B2B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AE39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</w:t>
      </w:r>
      <w:r w:rsidR="00541A5B" w:rsidRPr="00E55240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  <w:r w:rsidR="00EB6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О. </w:t>
      </w:r>
      <w:r w:rsidR="00AE398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КОЛЄСНІК</w:t>
      </w:r>
      <w:r w:rsidR="00AE3989" w:rsidRPr="00E552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41A5B" w:rsidRPr="00E55240" w:rsidRDefault="00541A5B" w:rsidP="00541A5B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5524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73F66" w:rsidRDefault="00573F66" w:rsidP="0054371E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73F66" w:rsidRDefault="00573F66" w:rsidP="0054371E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77637" w:rsidRDefault="00377637" w:rsidP="0054371E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77637" w:rsidRDefault="00377637" w:rsidP="0054371E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07C48" w:rsidRPr="001D484B" w:rsidRDefault="00A07C48" w:rsidP="00A45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GoBack"/>
      <w:bookmarkEnd w:id="1"/>
      <w:r w:rsidRPr="001D484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Додаток 1</w:t>
      </w:r>
    </w:p>
    <w:p w:rsidR="00A07C48" w:rsidRPr="001D484B" w:rsidRDefault="00A07C48" w:rsidP="00A45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1D484B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до рішення  виконавчого комітету</w:t>
      </w:r>
    </w:p>
    <w:p w:rsidR="001D484B" w:rsidRPr="001D484B" w:rsidRDefault="00A07C48" w:rsidP="001D48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1D484B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</w:t>
      </w:r>
      <w:r w:rsidR="001D484B" w:rsidRPr="001D484B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№ </w:t>
      </w:r>
      <w:r w:rsidR="001D484B" w:rsidRPr="001D484B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7</w:t>
      </w:r>
      <w:r w:rsidR="001D484B" w:rsidRPr="001D484B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 від 26 січня 2026 року</w:t>
      </w:r>
    </w:p>
    <w:p w:rsidR="001D484B" w:rsidRPr="001D484B" w:rsidRDefault="001D484B" w:rsidP="001D484B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1D484B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</w:t>
      </w:r>
    </w:p>
    <w:p w:rsidR="001D484B" w:rsidRPr="001D484B" w:rsidRDefault="001D484B" w:rsidP="001D4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1D484B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Д О В І Д К А</w:t>
      </w:r>
    </w:p>
    <w:p w:rsidR="001D484B" w:rsidRPr="001D484B" w:rsidRDefault="001D484B" w:rsidP="001D4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1D484B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про стан роботи із зверненнями громадян по</w:t>
      </w:r>
    </w:p>
    <w:p w:rsidR="001D484B" w:rsidRPr="001D484B" w:rsidRDefault="001D484B" w:rsidP="001D4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1D484B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Вишнівській селищній раді за підсумками 2025 року</w:t>
      </w:r>
    </w:p>
    <w:p w:rsidR="001D484B" w:rsidRPr="001D484B" w:rsidRDefault="001D484B" w:rsidP="001D484B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84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1D484B" w:rsidRPr="001D484B" w:rsidRDefault="001D484B" w:rsidP="001D48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84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Виконавчий комітет Вишнівської селищної ради в своїй роботі з зверненнями громадян керується Законом України «Про звернення громадян», Указом Президента України від 07 лютого 2008 року №109/2008 «Про першочергові заходи щодо забезпечення та гарантування конституційного права на звернення до органів державної влади та органів місцевого самоврядування», інструкцією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інформації, затвердженої Постановою Кабінету Міністрів України від 14 квітня 1997 р. № 348, Постановою Кабінету Міністрів від 24 червня 2009 року № 630 «Про затвердження Методики оцінювання рівня організації роботи із зверненнями громадян в органах виконавчої влади.</w:t>
      </w:r>
    </w:p>
    <w:p w:rsidR="001D484B" w:rsidRPr="001D484B" w:rsidRDefault="001D484B" w:rsidP="001D4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84B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У виконавчому комітеті селищної ради затверджений та оприлюднений графік особистого прийому громадян селищним головою та спеціалістами селищної ради. За звітний період до селищної ради надійшло 34 звернення. За категоріями авторів звернень з них:</w:t>
      </w:r>
    </w:p>
    <w:p w:rsidR="001D484B" w:rsidRPr="001D484B" w:rsidRDefault="001D484B" w:rsidP="001D4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D484B" w:rsidRPr="001D484B" w:rsidRDefault="001D484B" w:rsidP="001D484B">
      <w:pPr>
        <w:shd w:val="clear" w:color="auto" w:fill="FFFFFF"/>
        <w:spacing w:after="96" w:line="240" w:lineRule="auto"/>
        <w:rPr>
          <w:rFonts w:ascii="Times New Roman" w:hAnsi="Times New Roman" w:cs="Times New Roman"/>
          <w:sz w:val="24"/>
          <w:szCs w:val="24"/>
        </w:rPr>
      </w:pPr>
      <w:r w:rsidRPr="001D484B">
        <w:rPr>
          <w:rFonts w:ascii="Times New Roman" w:hAnsi="Times New Roman" w:cs="Times New Roman"/>
          <w:sz w:val="24"/>
          <w:szCs w:val="24"/>
        </w:rPr>
        <w:t>- особа з інвалідністю І, ІІ, ІІІ групи – 3;</w:t>
      </w:r>
    </w:p>
    <w:p w:rsidR="001D484B" w:rsidRPr="001D484B" w:rsidRDefault="001D484B" w:rsidP="001D484B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84B">
        <w:rPr>
          <w:rFonts w:ascii="Times New Roman" w:eastAsia="Times New Roman" w:hAnsi="Times New Roman" w:cs="Times New Roman"/>
          <w:sz w:val="24"/>
          <w:szCs w:val="24"/>
          <w:lang w:eastAsia="uk-UA"/>
        </w:rPr>
        <w:t>- колективних - 0;</w:t>
      </w:r>
    </w:p>
    <w:p w:rsidR="001D484B" w:rsidRPr="001D484B" w:rsidRDefault="001D484B" w:rsidP="001D484B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8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від  учасників війни, осіб з інвалідністю внаслідок  війни, учасників </w:t>
      </w:r>
    </w:p>
    <w:p w:rsidR="001D484B" w:rsidRPr="001D484B" w:rsidRDefault="001D484B" w:rsidP="001D484B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84B">
        <w:rPr>
          <w:rFonts w:ascii="Times New Roman" w:eastAsia="Times New Roman" w:hAnsi="Times New Roman" w:cs="Times New Roman"/>
          <w:sz w:val="24"/>
          <w:szCs w:val="24"/>
          <w:lang w:eastAsia="uk-UA"/>
        </w:rPr>
        <w:t>бойових дій-1;</w:t>
      </w:r>
    </w:p>
    <w:p w:rsidR="001D484B" w:rsidRPr="001D484B" w:rsidRDefault="001D484B" w:rsidP="001D484B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84B">
        <w:rPr>
          <w:rFonts w:ascii="Times New Roman" w:eastAsia="Times New Roman" w:hAnsi="Times New Roman" w:cs="Times New Roman"/>
          <w:sz w:val="24"/>
          <w:szCs w:val="24"/>
          <w:lang w:eastAsia="uk-UA"/>
        </w:rPr>
        <w:t>- не визначено – 29;</w:t>
      </w:r>
    </w:p>
    <w:p w:rsidR="001D484B" w:rsidRPr="001D484B" w:rsidRDefault="001D484B" w:rsidP="001D484B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84B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Надійшли поштою – 33.</w:t>
      </w:r>
    </w:p>
    <w:p w:rsidR="001D484B" w:rsidRPr="001D484B" w:rsidRDefault="001D484B" w:rsidP="001D484B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84B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Розглянуті на особистому прийомі - 1.</w:t>
      </w:r>
    </w:p>
    <w:p w:rsidR="001D484B" w:rsidRPr="001D484B" w:rsidRDefault="001D484B" w:rsidP="001D4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84B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Заявниками були порушені такі питання: соціального захисту населення - 12, охорони здоров’я – 1, відсутність послуг комунального господарства - 9, житлової політики -3, </w:t>
      </w:r>
      <w:r w:rsidRPr="001D484B">
        <w:rPr>
          <w:rFonts w:ascii="Times New Roman" w:hAnsi="Times New Roman" w:cs="Times New Roman"/>
          <w:sz w:val="24"/>
          <w:szCs w:val="24"/>
        </w:rPr>
        <w:t xml:space="preserve">екології та природних ресурсів-1, </w:t>
      </w:r>
      <w:r w:rsidRPr="001D48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освіти, наукової, науково-технічної, інноваційної діяльності та інтелектуальної власності - 2, охорони здоров’я - 1, </w:t>
      </w:r>
      <w:r w:rsidRPr="001D484B">
        <w:rPr>
          <w:rFonts w:ascii="Times New Roman" w:hAnsi="Times New Roman" w:cs="Times New Roman"/>
          <w:sz w:val="24"/>
          <w:szCs w:val="24"/>
        </w:rPr>
        <w:t>діяльності місцевих органів виконавчої влади</w:t>
      </w:r>
      <w:r w:rsidRPr="001D48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-2, діяльності органів самоврядування – 1, інше -3. Кількість звернень на порушені питання яких надано роз’яснення – 23, кількість звернень вирішені  позитивно - 11.</w:t>
      </w:r>
    </w:p>
    <w:p w:rsidR="001D484B" w:rsidRPr="001D484B" w:rsidRDefault="001D484B" w:rsidP="001D484B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1D484B">
        <w:rPr>
          <w:rFonts w:ascii="Times New Roman" w:hAnsi="Times New Roman"/>
          <w:sz w:val="24"/>
          <w:szCs w:val="24"/>
        </w:rPr>
        <w:t>Кількість  звернень  громадян,  які  надійшли  через  багатоканальну  телефонну  лінію  «Гаряча  лінія  голови  Дніпропетровської  облдержадміністрації»  - 14;</w:t>
      </w:r>
    </w:p>
    <w:p w:rsidR="001D484B" w:rsidRPr="001D484B" w:rsidRDefault="001D484B" w:rsidP="001D484B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1D484B">
        <w:rPr>
          <w:rFonts w:ascii="Times New Roman" w:hAnsi="Times New Roman"/>
          <w:sz w:val="24"/>
          <w:szCs w:val="24"/>
        </w:rPr>
        <w:t>державну  установу  «Урядовий  контактний  центр»  - 17.</w:t>
      </w:r>
    </w:p>
    <w:p w:rsidR="001D484B" w:rsidRPr="001D484B" w:rsidRDefault="001D484B" w:rsidP="001D4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84B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:rsidR="001D484B" w:rsidRPr="001D484B" w:rsidRDefault="001D484B" w:rsidP="001D48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84B">
        <w:rPr>
          <w:rFonts w:ascii="Times New Roman" w:eastAsia="Times New Roman" w:hAnsi="Times New Roman" w:cs="Times New Roman"/>
          <w:spacing w:val="-7"/>
          <w:sz w:val="24"/>
          <w:szCs w:val="24"/>
          <w:lang w:eastAsia="uk-UA"/>
        </w:rPr>
        <w:t>Робота по розгляду звернень громадян, організації особистого прийому перебуває на постійному контролі</w:t>
      </w:r>
      <w:r w:rsidRPr="001D484B">
        <w:rPr>
          <w:rFonts w:ascii="Times New Roman" w:eastAsia="Times New Roman" w:hAnsi="Times New Roman" w:cs="Times New Roman"/>
          <w:sz w:val="24"/>
          <w:szCs w:val="24"/>
          <w:lang w:eastAsia="uk-UA"/>
        </w:rPr>
        <w:t>. Для підвищення рівня правової обізнаності громадян, що звертаються до селищної ради, на стендах розміщено інформацію щодо порядку прийому громадян, графіки прийомів посадових та службових осіб, що ведуть прийом.</w:t>
      </w:r>
    </w:p>
    <w:p w:rsidR="001D484B" w:rsidRPr="001D484B" w:rsidRDefault="001D484B" w:rsidP="001D484B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D484B" w:rsidRPr="001D484B" w:rsidRDefault="001D484B" w:rsidP="001D484B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D484B" w:rsidRPr="001D484B" w:rsidRDefault="001D484B" w:rsidP="001D484B">
      <w:pPr>
        <w:shd w:val="clear" w:color="auto" w:fill="FFFFFF"/>
        <w:spacing w:after="9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8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Секретар селищної ради                                </w:t>
      </w:r>
      <w:r w:rsidRPr="001D484B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1D484B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        Світлана ФЕДАН</w:t>
      </w:r>
    </w:p>
    <w:p w:rsidR="00E72458" w:rsidRPr="001D484B" w:rsidRDefault="00E72458" w:rsidP="001D484B">
      <w:pPr>
        <w:shd w:val="clear" w:color="auto" w:fill="FFFFFF"/>
        <w:spacing w:after="96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2458" w:rsidRPr="001D484B" w:rsidSect="00A4520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205D0"/>
    <w:multiLevelType w:val="multilevel"/>
    <w:tmpl w:val="6BC2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A36E4E"/>
    <w:multiLevelType w:val="multilevel"/>
    <w:tmpl w:val="ED20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9E"/>
    <w:rsid w:val="0008759F"/>
    <w:rsid w:val="00087C0A"/>
    <w:rsid w:val="000B3368"/>
    <w:rsid w:val="000D516E"/>
    <w:rsid w:val="001C2D95"/>
    <w:rsid w:val="001D484B"/>
    <w:rsid w:val="002755FB"/>
    <w:rsid w:val="00285167"/>
    <w:rsid w:val="002A3A9E"/>
    <w:rsid w:val="00314EB1"/>
    <w:rsid w:val="00377637"/>
    <w:rsid w:val="003B361F"/>
    <w:rsid w:val="003C7CB1"/>
    <w:rsid w:val="003D048E"/>
    <w:rsid w:val="00456D8D"/>
    <w:rsid w:val="004808C4"/>
    <w:rsid w:val="00541A5B"/>
    <w:rsid w:val="0054371E"/>
    <w:rsid w:val="00573F66"/>
    <w:rsid w:val="005766B0"/>
    <w:rsid w:val="006039A3"/>
    <w:rsid w:val="00634CB2"/>
    <w:rsid w:val="00637D76"/>
    <w:rsid w:val="00664260"/>
    <w:rsid w:val="007533CD"/>
    <w:rsid w:val="007E6FE2"/>
    <w:rsid w:val="007E7A52"/>
    <w:rsid w:val="00812137"/>
    <w:rsid w:val="008A4ACB"/>
    <w:rsid w:val="008A614B"/>
    <w:rsid w:val="008D5FCD"/>
    <w:rsid w:val="008E4834"/>
    <w:rsid w:val="00907895"/>
    <w:rsid w:val="00913099"/>
    <w:rsid w:val="00980014"/>
    <w:rsid w:val="009963EC"/>
    <w:rsid w:val="009B2B8E"/>
    <w:rsid w:val="009C71FD"/>
    <w:rsid w:val="00A0284A"/>
    <w:rsid w:val="00A07C48"/>
    <w:rsid w:val="00A45208"/>
    <w:rsid w:val="00AA2541"/>
    <w:rsid w:val="00AA68F6"/>
    <w:rsid w:val="00AB1730"/>
    <w:rsid w:val="00AE381C"/>
    <w:rsid w:val="00AE3989"/>
    <w:rsid w:val="00AE4C2C"/>
    <w:rsid w:val="00AF6E0B"/>
    <w:rsid w:val="00B13D0B"/>
    <w:rsid w:val="00BC103D"/>
    <w:rsid w:val="00C30952"/>
    <w:rsid w:val="00C4165A"/>
    <w:rsid w:val="00C745CF"/>
    <w:rsid w:val="00CD1E02"/>
    <w:rsid w:val="00D356EF"/>
    <w:rsid w:val="00E55240"/>
    <w:rsid w:val="00E72458"/>
    <w:rsid w:val="00EB66D8"/>
    <w:rsid w:val="00F053E4"/>
    <w:rsid w:val="00F6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B59C"/>
  <w15:docId w15:val="{F42BF501-9F9A-4F2B-99C9-3DBE82EC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3A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A9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List Paragraph"/>
    <w:basedOn w:val="a"/>
    <w:uiPriority w:val="34"/>
    <w:qFormat/>
    <w:rsid w:val="002A3A9E"/>
    <w:pPr>
      <w:ind w:left="720"/>
      <w:contextualSpacing/>
    </w:pPr>
  </w:style>
  <w:style w:type="character" w:customStyle="1" w:styleId="apple-converted-space">
    <w:name w:val="apple-converted-space"/>
    <w:basedOn w:val="a0"/>
    <w:rsid w:val="00541A5B"/>
  </w:style>
  <w:style w:type="paragraph" w:styleId="a4">
    <w:name w:val="caption"/>
    <w:basedOn w:val="a"/>
    <w:unhideWhenUsed/>
    <w:qFormat/>
    <w:rsid w:val="00541A5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541A5B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8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59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0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2592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Вольногорский горно-металлургический комбинат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H310M2</cp:lastModifiedBy>
  <cp:revision>28</cp:revision>
  <cp:lastPrinted>2026-01-26T11:10:00Z</cp:lastPrinted>
  <dcterms:created xsi:type="dcterms:W3CDTF">2018-02-15T05:56:00Z</dcterms:created>
  <dcterms:modified xsi:type="dcterms:W3CDTF">2026-01-26T11:10:00Z</dcterms:modified>
</cp:coreProperties>
</file>