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8B" w:rsidRPr="00851A8B" w:rsidRDefault="00851A8B" w:rsidP="00851A8B">
      <w:pPr>
        <w:shd w:val="clear" w:color="auto" w:fill="FFFFFF"/>
        <w:spacing w:after="0" w:line="240" w:lineRule="auto"/>
        <w:rPr>
          <w:rFonts w:ascii="Times New Roman" w:eastAsia="Times New Roman" w:hAnsi="Times New Roman" w:cs="Times New Roman"/>
          <w:color w:val="000000"/>
          <w:sz w:val="18"/>
          <w:szCs w:val="18"/>
          <w:lang w:eastAsia="uk-UA"/>
        </w:rPr>
      </w:pPr>
    </w:p>
    <w:p w:rsidR="00F7701E" w:rsidRPr="00F7701E" w:rsidRDefault="00F7701E" w:rsidP="00F7701E">
      <w:pPr>
        <w:spacing w:after="0" w:line="240" w:lineRule="auto"/>
        <w:jc w:val="center"/>
        <w:textAlignment w:val="baseline"/>
        <w:rPr>
          <w:rFonts w:ascii="Calibri" w:eastAsia="Times New Roman" w:hAnsi="Calibri" w:cs="Times New Roman"/>
          <w:b/>
          <w:bCs/>
          <w:color w:val="000000"/>
          <w:sz w:val="28"/>
          <w:szCs w:val="28"/>
          <w:lang w:val="ru-RU" w:eastAsia="ru-RU"/>
        </w:rPr>
      </w:pPr>
      <w:r w:rsidRPr="00F7701E">
        <w:rPr>
          <w:rFonts w:ascii="Times New Roman" w:eastAsia="Times New Roman" w:hAnsi="Times New Roman" w:cs="Times New Roman"/>
          <w:sz w:val="24"/>
          <w:szCs w:val="24"/>
          <w:lang w:val="ru-RU" w:eastAsia="ru-RU"/>
        </w:rPr>
        <w:object w:dxaOrig="73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pt" o:ole="" fillcolor="window">
            <v:imagedata r:id="rId5" o:title=""/>
            <o:lock v:ext="edit" aspectratio="f"/>
          </v:shape>
          <o:OLEObject Type="Embed" ProgID="CorelDraw.Graphic.8" ShapeID="_x0000_i1025" DrawAspect="Content" ObjectID="_1697963887" r:id="rId6"/>
        </w:object>
      </w:r>
    </w:p>
    <w:p w:rsidR="00F7701E" w:rsidRPr="00F7701E" w:rsidRDefault="00F7701E" w:rsidP="00F7701E">
      <w:pPr>
        <w:spacing w:after="0" w:line="240" w:lineRule="auto"/>
        <w:jc w:val="center"/>
        <w:rPr>
          <w:rFonts w:ascii="Times New Roman" w:eastAsia="Times New Roman" w:hAnsi="Times New Roman" w:cs="Times New Roman"/>
          <w:sz w:val="24"/>
          <w:szCs w:val="24"/>
          <w:lang w:val="ru-RU"/>
        </w:rPr>
      </w:pPr>
      <w:r w:rsidRPr="00F7701E">
        <w:rPr>
          <w:rFonts w:ascii="Times New Roman" w:eastAsia="Times New Roman" w:hAnsi="Times New Roman" w:cs="Times New Roman"/>
          <w:b/>
          <w:bCs/>
          <w:color w:val="000000"/>
          <w:sz w:val="28"/>
          <w:szCs w:val="28"/>
          <w:lang w:val="ru-RU"/>
        </w:rPr>
        <w:t>ВИШНІВСЬКА СЕЛИЩНА</w:t>
      </w:r>
      <w:r w:rsidRPr="00F7701E">
        <w:rPr>
          <w:rFonts w:ascii="Times New Roman" w:eastAsia="Times New Roman" w:hAnsi="Times New Roman" w:cs="Times New Roman"/>
          <w:b/>
          <w:bCs/>
          <w:color w:val="000000"/>
          <w:sz w:val="28"/>
          <w:szCs w:val="28"/>
          <w:lang w:val="en-US"/>
        </w:rPr>
        <w:t> </w:t>
      </w:r>
      <w:r w:rsidRPr="00F7701E">
        <w:rPr>
          <w:rFonts w:ascii="Times New Roman" w:eastAsia="Times New Roman" w:hAnsi="Times New Roman" w:cs="Times New Roman"/>
          <w:b/>
          <w:bCs/>
          <w:color w:val="000000"/>
          <w:sz w:val="28"/>
          <w:szCs w:val="28"/>
          <w:lang w:val="ru-RU"/>
        </w:rPr>
        <w:t xml:space="preserve"> РАДА</w:t>
      </w:r>
    </w:p>
    <w:p w:rsidR="00F7701E" w:rsidRPr="00F7701E" w:rsidRDefault="00F7701E" w:rsidP="00F7701E">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8"/>
          <w:szCs w:val="28"/>
          <w:lang w:val="ru-RU"/>
        </w:rPr>
        <w:t>КАМ'ЯНСЬКИЙ</w:t>
      </w:r>
      <w:r w:rsidRPr="00F7701E">
        <w:rPr>
          <w:rFonts w:ascii="Times New Roman" w:eastAsia="Times New Roman" w:hAnsi="Times New Roman" w:cs="Times New Roman"/>
          <w:b/>
          <w:bCs/>
          <w:color w:val="000000"/>
          <w:sz w:val="28"/>
          <w:szCs w:val="28"/>
          <w:lang w:val="ru-RU"/>
        </w:rPr>
        <w:t xml:space="preserve"> РАЙОН ДНІПРОПЕТРОВСЬК</w:t>
      </w:r>
      <w:r>
        <w:rPr>
          <w:rFonts w:ascii="Times New Roman" w:eastAsia="Times New Roman" w:hAnsi="Times New Roman" w:cs="Times New Roman"/>
          <w:b/>
          <w:bCs/>
          <w:color w:val="000000"/>
          <w:sz w:val="28"/>
          <w:szCs w:val="28"/>
          <w:lang w:val="ru-RU"/>
        </w:rPr>
        <w:t>А ОБЛАСТЬ</w:t>
      </w:r>
    </w:p>
    <w:p w:rsidR="00F7701E" w:rsidRPr="00F7701E" w:rsidRDefault="00F7701E" w:rsidP="00F7701E">
      <w:pPr>
        <w:spacing w:after="0" w:line="240" w:lineRule="auto"/>
        <w:jc w:val="center"/>
        <w:rPr>
          <w:rFonts w:ascii="Times New Roman" w:eastAsia="Times New Roman" w:hAnsi="Times New Roman" w:cs="Times New Roman"/>
          <w:sz w:val="24"/>
          <w:szCs w:val="24"/>
          <w:lang w:val="ru-RU"/>
        </w:rPr>
      </w:pPr>
      <w:r w:rsidRPr="00F7701E">
        <w:rPr>
          <w:rFonts w:ascii="Times New Roman" w:eastAsia="Times New Roman" w:hAnsi="Times New Roman" w:cs="Times New Roman"/>
          <w:sz w:val="24"/>
          <w:szCs w:val="24"/>
          <w:lang w:val="en-US"/>
        </w:rPr>
        <w:t> </w:t>
      </w:r>
    </w:p>
    <w:p w:rsidR="00F7701E" w:rsidRPr="00F7701E" w:rsidRDefault="00F7701E" w:rsidP="00F7701E">
      <w:pPr>
        <w:tabs>
          <w:tab w:val="left" w:pos="2775"/>
          <w:tab w:val="left" w:pos="4677"/>
        </w:tabs>
        <w:spacing w:after="0" w:line="240" w:lineRule="auto"/>
        <w:rPr>
          <w:rFonts w:ascii="Times New Roman" w:eastAsia="Times New Roman" w:hAnsi="Times New Roman" w:cs="Times New Roman"/>
          <w:sz w:val="24"/>
          <w:szCs w:val="24"/>
          <w:lang w:val="ru-RU"/>
        </w:rPr>
      </w:pPr>
      <w:r w:rsidRPr="00F7701E">
        <w:rPr>
          <w:rFonts w:ascii="Times New Roman" w:eastAsia="Times New Roman" w:hAnsi="Times New Roman" w:cs="Times New Roman"/>
          <w:color w:val="000000"/>
          <w:sz w:val="28"/>
          <w:szCs w:val="28"/>
          <w:lang w:val="ru-RU"/>
        </w:rPr>
        <w:tab/>
      </w:r>
      <w:r>
        <w:rPr>
          <w:rFonts w:ascii="Times New Roman" w:eastAsia="Times New Roman" w:hAnsi="Times New Roman" w:cs="Times New Roman"/>
          <w:color w:val="000000"/>
          <w:sz w:val="28"/>
          <w:szCs w:val="28"/>
        </w:rPr>
        <w:t>Тринадцята</w:t>
      </w:r>
      <w:r w:rsidR="006474D1">
        <w:rPr>
          <w:rFonts w:ascii="Times New Roman" w:eastAsia="Times New Roman" w:hAnsi="Times New Roman" w:cs="Times New Roman"/>
          <w:color w:val="000000"/>
          <w:sz w:val="28"/>
          <w:szCs w:val="28"/>
          <w:lang w:val="en-US"/>
        </w:rPr>
        <w:t xml:space="preserve"> </w:t>
      </w:r>
      <w:proofErr w:type="spellStart"/>
      <w:r w:rsidRPr="00F7701E">
        <w:rPr>
          <w:rFonts w:ascii="Times New Roman" w:eastAsia="Times New Roman" w:hAnsi="Times New Roman" w:cs="Times New Roman"/>
          <w:color w:val="000000"/>
          <w:sz w:val="28"/>
          <w:szCs w:val="28"/>
          <w:lang w:val="ru-RU"/>
        </w:rPr>
        <w:t>сесія</w:t>
      </w:r>
      <w:proofErr w:type="spellEnd"/>
      <w:r w:rsidRPr="00F7701E">
        <w:rPr>
          <w:rFonts w:ascii="Times New Roman" w:eastAsia="Times New Roman" w:hAnsi="Times New Roman" w:cs="Times New Roman"/>
          <w:color w:val="000000"/>
          <w:sz w:val="28"/>
          <w:szCs w:val="28"/>
          <w:lang w:val="en-US"/>
        </w:rPr>
        <w:t> </w:t>
      </w:r>
      <w:r w:rsidRPr="00F7701E">
        <w:rPr>
          <w:rFonts w:ascii="Times New Roman" w:eastAsia="Times New Roman" w:hAnsi="Times New Roman" w:cs="Times New Roman"/>
          <w:color w:val="000000"/>
          <w:sz w:val="28"/>
          <w:szCs w:val="28"/>
          <w:lang w:val="ru-RU"/>
        </w:rPr>
        <w:t xml:space="preserve"> восьмого </w:t>
      </w:r>
      <w:proofErr w:type="spellStart"/>
      <w:r w:rsidRPr="00F7701E">
        <w:rPr>
          <w:rFonts w:ascii="Times New Roman" w:eastAsia="Times New Roman" w:hAnsi="Times New Roman" w:cs="Times New Roman"/>
          <w:color w:val="000000"/>
          <w:sz w:val="28"/>
          <w:szCs w:val="28"/>
          <w:lang w:val="ru-RU"/>
        </w:rPr>
        <w:t>скликання</w:t>
      </w:r>
      <w:proofErr w:type="spellEnd"/>
    </w:p>
    <w:p w:rsidR="00F7701E" w:rsidRPr="00F7701E" w:rsidRDefault="00F7701E" w:rsidP="00F7701E">
      <w:pPr>
        <w:spacing w:after="0" w:line="240" w:lineRule="auto"/>
        <w:rPr>
          <w:rFonts w:ascii="Times New Roman" w:eastAsia="Times New Roman" w:hAnsi="Times New Roman" w:cs="Times New Roman"/>
          <w:sz w:val="24"/>
          <w:szCs w:val="24"/>
          <w:lang w:val="ru-RU"/>
        </w:rPr>
      </w:pPr>
      <w:r w:rsidRPr="00F7701E">
        <w:rPr>
          <w:rFonts w:ascii="Times New Roman" w:eastAsia="Times New Roman" w:hAnsi="Times New Roman" w:cs="Times New Roman"/>
          <w:sz w:val="24"/>
          <w:szCs w:val="24"/>
          <w:lang w:val="en-US"/>
        </w:rPr>
        <w:t> </w:t>
      </w:r>
    </w:p>
    <w:p w:rsidR="00F7701E" w:rsidRPr="00F7701E" w:rsidRDefault="00F7701E" w:rsidP="00F7701E">
      <w:pPr>
        <w:spacing w:after="0" w:line="360" w:lineRule="auto"/>
        <w:jc w:val="center"/>
        <w:rPr>
          <w:rFonts w:ascii="Times New Roman" w:eastAsia="Times New Roman" w:hAnsi="Times New Roman" w:cs="Times New Roman"/>
          <w:sz w:val="24"/>
          <w:szCs w:val="24"/>
          <w:lang w:val="ru-RU"/>
        </w:rPr>
      </w:pPr>
      <w:r w:rsidRPr="00F7701E">
        <w:rPr>
          <w:rFonts w:ascii="Times New Roman" w:eastAsia="Times New Roman" w:hAnsi="Times New Roman" w:cs="Times New Roman"/>
          <w:b/>
          <w:bCs/>
          <w:color w:val="000000"/>
          <w:sz w:val="28"/>
          <w:szCs w:val="28"/>
        </w:rPr>
        <w:t xml:space="preserve">ПРОЕКТ  </w:t>
      </w:r>
      <w:r w:rsidRPr="00F7701E">
        <w:rPr>
          <w:rFonts w:ascii="Times New Roman" w:eastAsia="Times New Roman" w:hAnsi="Times New Roman" w:cs="Times New Roman"/>
          <w:b/>
          <w:bCs/>
          <w:color w:val="000000"/>
          <w:sz w:val="28"/>
          <w:szCs w:val="28"/>
          <w:lang w:val="ru-RU"/>
        </w:rPr>
        <w:t>РІШЕННЯ</w:t>
      </w:r>
    </w:p>
    <w:p w:rsidR="00F7701E" w:rsidRPr="005E3A3B" w:rsidRDefault="00804CF3" w:rsidP="005E3A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05</w:t>
      </w:r>
      <w:r w:rsidR="00F7701E">
        <w:rPr>
          <w:rFonts w:ascii="Times New Roman" w:eastAsia="Times New Roman" w:hAnsi="Times New Roman" w:cs="Times New Roman"/>
          <w:sz w:val="28"/>
          <w:szCs w:val="28"/>
          <w:lang w:eastAsia="ru-RU"/>
        </w:rPr>
        <w:t xml:space="preserve"> листопада</w:t>
      </w:r>
      <w:r w:rsidR="00F7701E" w:rsidRPr="00F7701E">
        <w:rPr>
          <w:rFonts w:ascii="Times New Roman" w:eastAsia="Times New Roman" w:hAnsi="Times New Roman" w:cs="Times New Roman"/>
          <w:sz w:val="28"/>
          <w:szCs w:val="28"/>
          <w:lang w:eastAsia="ru-RU"/>
        </w:rPr>
        <w:t xml:space="preserve"> 2</w:t>
      </w:r>
      <w:r w:rsidR="00766B96">
        <w:rPr>
          <w:rFonts w:ascii="Times New Roman" w:eastAsia="Times New Roman" w:hAnsi="Times New Roman" w:cs="Times New Roman"/>
          <w:sz w:val="28"/>
          <w:szCs w:val="28"/>
          <w:lang w:eastAsia="ru-RU"/>
        </w:rPr>
        <w:t xml:space="preserve">021 року                  </w:t>
      </w:r>
      <w:r w:rsidR="00F7701E" w:rsidRPr="00F7701E">
        <w:rPr>
          <w:rFonts w:ascii="Times New Roman" w:eastAsia="Times New Roman" w:hAnsi="Times New Roman" w:cs="Times New Roman"/>
          <w:sz w:val="28"/>
          <w:szCs w:val="28"/>
          <w:lang w:eastAsia="ru-RU"/>
        </w:rPr>
        <w:t>смт.</w:t>
      </w:r>
      <w:r w:rsidR="00E45A04">
        <w:rPr>
          <w:rFonts w:ascii="Times New Roman" w:eastAsia="Times New Roman" w:hAnsi="Times New Roman" w:cs="Times New Roman"/>
          <w:sz w:val="28"/>
          <w:szCs w:val="28"/>
          <w:lang w:eastAsia="ru-RU"/>
        </w:rPr>
        <w:t>Вишневе                     №642</w:t>
      </w:r>
      <w:r w:rsidR="00F7701E" w:rsidRPr="00F7701E">
        <w:rPr>
          <w:rFonts w:ascii="Times New Roman" w:eastAsia="Times New Roman" w:hAnsi="Times New Roman" w:cs="Times New Roman"/>
          <w:sz w:val="28"/>
          <w:szCs w:val="28"/>
          <w:lang w:eastAsia="ru-RU"/>
        </w:rPr>
        <w:t>- 1</w:t>
      </w:r>
      <w:r w:rsidR="00F7701E">
        <w:rPr>
          <w:rFonts w:ascii="Times New Roman" w:eastAsia="Times New Roman" w:hAnsi="Times New Roman" w:cs="Times New Roman"/>
          <w:sz w:val="28"/>
          <w:szCs w:val="28"/>
          <w:lang w:eastAsia="ru-RU"/>
        </w:rPr>
        <w:t>3</w:t>
      </w:r>
      <w:r w:rsidR="00F7701E" w:rsidRPr="00F7701E">
        <w:rPr>
          <w:rFonts w:ascii="Times New Roman" w:eastAsia="Times New Roman" w:hAnsi="Times New Roman" w:cs="Times New Roman"/>
          <w:sz w:val="28"/>
          <w:szCs w:val="28"/>
          <w:lang w:eastAsia="ru-RU"/>
        </w:rPr>
        <w:t>/</w:t>
      </w:r>
      <w:r w:rsidR="00F7701E" w:rsidRPr="00F7701E">
        <w:rPr>
          <w:rFonts w:ascii="Times New Roman" w:eastAsia="Times New Roman" w:hAnsi="Times New Roman" w:cs="Times New Roman"/>
          <w:sz w:val="28"/>
          <w:szCs w:val="28"/>
          <w:lang w:val="en-US" w:eastAsia="ru-RU"/>
        </w:rPr>
        <w:t>VIII</w:t>
      </w:r>
    </w:p>
    <w:p w:rsidR="00F7701E" w:rsidRDefault="00F7701E" w:rsidP="00851A8B">
      <w:pPr>
        <w:shd w:val="clear" w:color="auto" w:fill="FFFFFF"/>
        <w:spacing w:after="0" w:line="240" w:lineRule="auto"/>
        <w:ind w:firstLine="570"/>
        <w:jc w:val="both"/>
        <w:rPr>
          <w:rFonts w:ascii="Times New Roman" w:eastAsia="Times New Roman" w:hAnsi="Times New Roman" w:cs="Times New Roman"/>
          <w:color w:val="000000"/>
          <w:sz w:val="28"/>
          <w:szCs w:val="28"/>
          <w:shd w:val="clear" w:color="auto" w:fill="FFFFFF"/>
          <w:lang w:eastAsia="uk-UA"/>
        </w:rPr>
      </w:pPr>
    </w:p>
    <w:tbl>
      <w:tblPr>
        <w:tblpPr w:leftFromText="180" w:rightFromText="180" w:vertAnchor="page" w:horzAnchor="margin" w:tblpY="4981"/>
        <w:tblW w:w="0" w:type="auto"/>
        <w:tblCellSpacing w:w="0" w:type="dxa"/>
        <w:tblCellMar>
          <w:top w:w="60" w:type="dxa"/>
          <w:left w:w="60" w:type="dxa"/>
          <w:bottom w:w="60" w:type="dxa"/>
          <w:right w:w="60" w:type="dxa"/>
        </w:tblCellMar>
        <w:tblLook w:val="04A0"/>
      </w:tblPr>
      <w:tblGrid>
        <w:gridCol w:w="4880"/>
      </w:tblGrid>
      <w:tr w:rsidR="005E3A3B" w:rsidRPr="00851A8B" w:rsidTr="005E3A3B">
        <w:trPr>
          <w:tblCellSpacing w:w="0" w:type="dxa"/>
        </w:trPr>
        <w:tc>
          <w:tcPr>
            <w:tcW w:w="4880" w:type="dxa"/>
            <w:hideMark/>
          </w:tcPr>
          <w:p w:rsidR="005E3A3B" w:rsidRPr="00851A8B" w:rsidRDefault="005E3A3B" w:rsidP="005E3A3B">
            <w:pPr>
              <w:spacing w:after="0" w:line="240" w:lineRule="auto"/>
              <w:jc w:val="both"/>
              <w:rPr>
                <w:rFonts w:ascii="Times New Roman" w:eastAsia="Times New Roman" w:hAnsi="Times New Roman" w:cs="Times New Roman"/>
                <w:sz w:val="24"/>
                <w:szCs w:val="24"/>
                <w:lang w:eastAsia="uk-UA"/>
              </w:rPr>
            </w:pPr>
            <w:r w:rsidRPr="00851A8B">
              <w:rPr>
                <w:rFonts w:ascii="Times New Roman" w:eastAsia="Times New Roman" w:hAnsi="Times New Roman" w:cs="Times New Roman"/>
                <w:b/>
                <w:bCs/>
                <w:sz w:val="28"/>
                <w:szCs w:val="28"/>
                <w:shd w:val="clear" w:color="auto" w:fill="FFFFFF"/>
                <w:lang w:eastAsia="uk-UA"/>
              </w:rPr>
              <w:t xml:space="preserve">Про затвердження  Положення про облікову політику </w:t>
            </w:r>
            <w:r>
              <w:rPr>
                <w:rFonts w:ascii="Times New Roman" w:eastAsia="Times New Roman" w:hAnsi="Times New Roman" w:cs="Times New Roman"/>
                <w:b/>
                <w:bCs/>
                <w:sz w:val="28"/>
                <w:szCs w:val="28"/>
                <w:shd w:val="clear" w:color="auto" w:fill="FFFFFF"/>
                <w:lang w:eastAsia="uk-UA"/>
              </w:rPr>
              <w:t xml:space="preserve">селищної </w:t>
            </w:r>
            <w:r w:rsidRPr="00851A8B">
              <w:rPr>
                <w:rFonts w:ascii="Times New Roman" w:eastAsia="Times New Roman" w:hAnsi="Times New Roman" w:cs="Times New Roman"/>
                <w:b/>
                <w:bCs/>
                <w:sz w:val="28"/>
                <w:szCs w:val="28"/>
                <w:shd w:val="clear" w:color="auto" w:fill="FFFFFF"/>
                <w:lang w:eastAsia="uk-UA"/>
              </w:rPr>
              <w:t xml:space="preserve"> ради та організацію бухгалтерського обліку в частині обліку основних засобів</w:t>
            </w:r>
          </w:p>
        </w:tc>
      </w:tr>
    </w:tbl>
    <w:p w:rsidR="005E3A3B" w:rsidRDefault="005E3A3B" w:rsidP="00851A8B">
      <w:pPr>
        <w:shd w:val="clear" w:color="auto" w:fill="FFFFFF"/>
        <w:spacing w:after="0" w:line="240" w:lineRule="auto"/>
        <w:ind w:firstLine="570"/>
        <w:jc w:val="both"/>
        <w:rPr>
          <w:rFonts w:ascii="Times New Roman" w:eastAsia="Times New Roman" w:hAnsi="Times New Roman" w:cs="Times New Roman"/>
          <w:color w:val="000000"/>
          <w:sz w:val="28"/>
          <w:szCs w:val="28"/>
          <w:shd w:val="clear" w:color="auto" w:fill="FFFFFF"/>
          <w:lang w:eastAsia="uk-UA"/>
        </w:rPr>
      </w:pPr>
    </w:p>
    <w:p w:rsidR="00F7701E" w:rsidRDefault="00F7701E" w:rsidP="00851A8B">
      <w:pPr>
        <w:shd w:val="clear" w:color="auto" w:fill="FFFFFF"/>
        <w:spacing w:after="0" w:line="240" w:lineRule="auto"/>
        <w:ind w:firstLine="570"/>
        <w:jc w:val="both"/>
        <w:rPr>
          <w:rFonts w:ascii="Times New Roman" w:eastAsia="Times New Roman" w:hAnsi="Times New Roman" w:cs="Times New Roman"/>
          <w:color w:val="000000"/>
          <w:sz w:val="28"/>
          <w:szCs w:val="28"/>
          <w:shd w:val="clear" w:color="auto" w:fill="FFFFFF"/>
          <w:lang w:eastAsia="uk-UA"/>
        </w:rPr>
      </w:pPr>
    </w:p>
    <w:p w:rsidR="00F7701E" w:rsidRDefault="00F7701E" w:rsidP="00851A8B">
      <w:pPr>
        <w:shd w:val="clear" w:color="auto" w:fill="FFFFFF"/>
        <w:spacing w:after="0" w:line="240" w:lineRule="auto"/>
        <w:ind w:firstLine="570"/>
        <w:jc w:val="both"/>
        <w:rPr>
          <w:rFonts w:ascii="Times New Roman" w:eastAsia="Times New Roman" w:hAnsi="Times New Roman" w:cs="Times New Roman"/>
          <w:color w:val="000000"/>
          <w:sz w:val="28"/>
          <w:szCs w:val="28"/>
          <w:shd w:val="clear" w:color="auto" w:fill="FFFFFF"/>
          <w:lang w:eastAsia="uk-UA"/>
        </w:rPr>
      </w:pPr>
    </w:p>
    <w:p w:rsidR="00F7701E" w:rsidRDefault="00F7701E" w:rsidP="00851A8B">
      <w:pPr>
        <w:shd w:val="clear" w:color="auto" w:fill="FFFFFF"/>
        <w:spacing w:after="0" w:line="240" w:lineRule="auto"/>
        <w:ind w:firstLine="570"/>
        <w:jc w:val="both"/>
        <w:rPr>
          <w:rFonts w:ascii="Times New Roman" w:eastAsia="Times New Roman" w:hAnsi="Times New Roman" w:cs="Times New Roman"/>
          <w:color w:val="000000"/>
          <w:sz w:val="28"/>
          <w:szCs w:val="28"/>
          <w:shd w:val="clear" w:color="auto" w:fill="FFFFFF"/>
          <w:lang w:eastAsia="uk-UA"/>
        </w:rPr>
      </w:pPr>
    </w:p>
    <w:p w:rsidR="005E3A3B" w:rsidRDefault="005E3A3B" w:rsidP="007A3666">
      <w:pPr>
        <w:shd w:val="clear" w:color="auto" w:fill="FFFFFF"/>
        <w:spacing w:after="0" w:line="240" w:lineRule="auto"/>
        <w:ind w:firstLine="570"/>
        <w:jc w:val="both"/>
        <w:rPr>
          <w:rFonts w:ascii="Times New Roman" w:eastAsia="Times New Roman" w:hAnsi="Times New Roman" w:cs="Times New Roman"/>
          <w:color w:val="000000"/>
          <w:sz w:val="28"/>
          <w:szCs w:val="28"/>
          <w:shd w:val="clear" w:color="auto" w:fill="FFFFFF"/>
          <w:lang w:eastAsia="uk-UA"/>
        </w:rPr>
      </w:pPr>
    </w:p>
    <w:p w:rsidR="005E3A3B" w:rsidRPr="005E3A3B" w:rsidRDefault="005E3A3B" w:rsidP="005E3A3B">
      <w:pPr>
        <w:shd w:val="clear" w:color="auto" w:fill="FFFFFF"/>
        <w:spacing w:after="0" w:line="240" w:lineRule="auto"/>
        <w:ind w:firstLine="540"/>
        <w:jc w:val="both"/>
        <w:rPr>
          <w:rFonts w:ascii="Times New Roman" w:eastAsia="Times New Roman" w:hAnsi="Times New Roman" w:cs="Times New Roman"/>
          <w:color w:val="000000"/>
          <w:sz w:val="32"/>
          <w:szCs w:val="32"/>
          <w:lang w:eastAsia="uk-UA"/>
        </w:rPr>
      </w:pPr>
      <w:r>
        <w:rPr>
          <w:rFonts w:ascii="Times New Roman" w:eastAsia="Times New Roman" w:hAnsi="Times New Roman" w:cs="Times New Roman"/>
          <w:color w:val="000000"/>
          <w:sz w:val="28"/>
          <w:szCs w:val="28"/>
          <w:shd w:val="clear" w:color="auto" w:fill="FFFFFF"/>
          <w:lang w:eastAsia="uk-UA"/>
        </w:rPr>
        <w:tab/>
      </w:r>
      <w:r w:rsidR="00851A8B" w:rsidRPr="00851A8B">
        <w:rPr>
          <w:rFonts w:ascii="Times New Roman" w:eastAsia="Times New Roman" w:hAnsi="Times New Roman" w:cs="Times New Roman"/>
          <w:color w:val="000000"/>
          <w:sz w:val="28"/>
          <w:szCs w:val="28"/>
          <w:shd w:val="clear" w:color="auto" w:fill="FFFFFF"/>
          <w:lang w:eastAsia="uk-UA"/>
        </w:rPr>
        <w:t>Керуючись </w:t>
      </w:r>
      <w:r w:rsidR="00851A8B" w:rsidRPr="00851A8B">
        <w:rPr>
          <w:rFonts w:ascii="Times New Roman" w:eastAsia="Times New Roman" w:hAnsi="Times New Roman" w:cs="Times New Roman"/>
          <w:color w:val="000000"/>
          <w:sz w:val="28"/>
          <w:szCs w:val="28"/>
          <w:lang w:eastAsia="uk-UA"/>
        </w:rPr>
        <w:t>Законом України «Про місцеве самоврядування в Україні»,</w:t>
      </w:r>
      <w:r w:rsidR="00851A8B" w:rsidRPr="00851A8B">
        <w:rPr>
          <w:rFonts w:ascii="Times New Roman" w:eastAsia="Times New Roman" w:hAnsi="Times New Roman" w:cs="Times New Roman"/>
          <w:color w:val="000000"/>
          <w:sz w:val="28"/>
          <w:szCs w:val="28"/>
          <w:shd w:val="clear" w:color="auto" w:fill="FFFFFF"/>
          <w:lang w:eastAsia="uk-UA"/>
        </w:rPr>
        <w:t> Законом України «Про бухгалтерський облік та фінансову звітність в Україні», наказом Міністерства фінансів України від 12.10.2010 №1202 «Про затвердження національних положень (стандартів) бухгалтерського обліку в державному секторі» (зі змінами), наказом Міністерства фінансів України від 23.01.2015 №11 «Про затвердження Методичних рекомендацій щодо облікової політики суб’єкта державного сектору» (зі змінами), наказом Міністерства фінансів України від  28.12.2020 №816 «Про затвердження Змін до деяких Методичних рекомендацій з бухгалтерського обліку для суб’єктів державного сектору» та з</w:t>
      </w:r>
      <w:r w:rsidR="00851A8B" w:rsidRPr="00851A8B">
        <w:rPr>
          <w:rFonts w:ascii="Times New Roman" w:eastAsia="Times New Roman" w:hAnsi="Times New Roman" w:cs="Times New Roman"/>
          <w:color w:val="000000"/>
          <w:sz w:val="28"/>
          <w:szCs w:val="28"/>
          <w:lang w:eastAsia="uk-UA"/>
        </w:rPr>
        <w:t xml:space="preserve"> метою обліку основних засобів,  </w:t>
      </w:r>
      <w:r>
        <w:rPr>
          <w:rFonts w:ascii="Times New Roman" w:eastAsia="Times New Roman" w:hAnsi="Times New Roman" w:cs="Times New Roman"/>
          <w:color w:val="000000"/>
          <w:sz w:val="28"/>
          <w:szCs w:val="28"/>
          <w:lang w:eastAsia="uk-UA"/>
        </w:rPr>
        <w:t xml:space="preserve">Вишнівська </w:t>
      </w:r>
      <w:r w:rsidR="00A22860">
        <w:rPr>
          <w:rFonts w:ascii="Times New Roman" w:eastAsia="Times New Roman" w:hAnsi="Times New Roman" w:cs="Times New Roman"/>
          <w:color w:val="000000"/>
          <w:sz w:val="28"/>
          <w:szCs w:val="28"/>
          <w:lang w:eastAsia="uk-UA"/>
        </w:rPr>
        <w:t>селищн</w:t>
      </w:r>
      <w:r w:rsidR="00851A8B" w:rsidRPr="00851A8B">
        <w:rPr>
          <w:rFonts w:ascii="Times New Roman" w:eastAsia="Times New Roman" w:hAnsi="Times New Roman" w:cs="Times New Roman"/>
          <w:color w:val="000000"/>
          <w:sz w:val="28"/>
          <w:szCs w:val="28"/>
          <w:lang w:eastAsia="uk-UA"/>
        </w:rPr>
        <w:t>а рада</w:t>
      </w:r>
      <w:r w:rsidRPr="005E3A3B">
        <w:rPr>
          <w:rFonts w:ascii="Times New Roman" w:eastAsia="Times New Roman" w:hAnsi="Times New Roman" w:cs="Times New Roman"/>
          <w:bCs/>
          <w:color w:val="000000"/>
          <w:sz w:val="32"/>
          <w:szCs w:val="32"/>
          <w:lang w:eastAsia="uk-UA"/>
        </w:rPr>
        <w:t>ВИРІШИЛА:</w:t>
      </w:r>
    </w:p>
    <w:p w:rsidR="00851A8B" w:rsidRPr="00851A8B" w:rsidRDefault="00851A8B" w:rsidP="005E3A3B">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851A8B" w:rsidRPr="005E15FF" w:rsidRDefault="00851A8B" w:rsidP="005E15FF">
      <w:pPr>
        <w:shd w:val="clear" w:color="auto" w:fill="FFFFFF"/>
        <w:tabs>
          <w:tab w:val="left" w:pos="851"/>
          <w:tab w:val="left" w:pos="993"/>
        </w:tabs>
        <w:spacing w:after="0" w:line="240" w:lineRule="auto"/>
        <w:ind w:firstLine="57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shd w:val="clear" w:color="auto" w:fill="FFFFFF"/>
          <w:lang w:eastAsia="uk-UA"/>
        </w:rPr>
        <w:t>1</w:t>
      </w:r>
      <w:r w:rsidRPr="005E15FF">
        <w:rPr>
          <w:rFonts w:ascii="Times New Roman" w:eastAsia="Times New Roman" w:hAnsi="Times New Roman" w:cs="Times New Roman"/>
          <w:color w:val="000000"/>
          <w:sz w:val="28"/>
          <w:szCs w:val="28"/>
          <w:shd w:val="clear" w:color="auto" w:fill="FFFFFF"/>
          <w:lang w:eastAsia="uk-UA"/>
        </w:rPr>
        <w:t xml:space="preserve">. Затвердити Положення про облікову політику </w:t>
      </w:r>
      <w:r w:rsidR="00A22860" w:rsidRPr="005E15FF">
        <w:rPr>
          <w:rFonts w:ascii="Times New Roman" w:eastAsia="Times New Roman" w:hAnsi="Times New Roman" w:cs="Times New Roman"/>
          <w:color w:val="000000"/>
          <w:sz w:val="28"/>
          <w:szCs w:val="28"/>
          <w:shd w:val="clear" w:color="auto" w:fill="FFFFFF"/>
          <w:lang w:eastAsia="uk-UA"/>
        </w:rPr>
        <w:t xml:space="preserve">Вишнівської селищної </w:t>
      </w:r>
      <w:r w:rsidRPr="005E15FF">
        <w:rPr>
          <w:rFonts w:ascii="Times New Roman" w:eastAsia="Times New Roman" w:hAnsi="Times New Roman" w:cs="Times New Roman"/>
          <w:color w:val="000000"/>
          <w:sz w:val="28"/>
          <w:szCs w:val="28"/>
          <w:shd w:val="clear" w:color="auto" w:fill="FFFFFF"/>
          <w:lang w:eastAsia="uk-UA"/>
        </w:rPr>
        <w:t>ради та організацію бухгалтерського обліку в частині обліку основних засобів.</w:t>
      </w:r>
    </w:p>
    <w:p w:rsidR="00851A8B" w:rsidRPr="00C75BBA" w:rsidRDefault="00851A8B" w:rsidP="005E15FF">
      <w:pPr>
        <w:numPr>
          <w:ilvl w:val="0"/>
          <w:numId w:val="1"/>
        </w:numPr>
        <w:shd w:val="clear" w:color="auto" w:fill="FFFFFF"/>
        <w:tabs>
          <w:tab w:val="left" w:pos="851"/>
        </w:tabs>
        <w:spacing w:before="15" w:after="0" w:line="240" w:lineRule="auto"/>
        <w:ind w:left="0" w:right="105" w:firstLine="570"/>
        <w:jc w:val="both"/>
        <w:rPr>
          <w:rFonts w:ascii="Times New Roman" w:eastAsia="Times New Roman" w:hAnsi="Times New Roman" w:cs="Times New Roman"/>
          <w:color w:val="000000"/>
          <w:sz w:val="28"/>
          <w:szCs w:val="28"/>
          <w:lang w:eastAsia="uk-UA"/>
        </w:rPr>
      </w:pPr>
      <w:r w:rsidRPr="00C75BBA">
        <w:rPr>
          <w:rFonts w:ascii="Times New Roman" w:eastAsia="Times New Roman" w:hAnsi="Times New Roman" w:cs="Times New Roman"/>
          <w:color w:val="000000"/>
          <w:sz w:val="28"/>
          <w:szCs w:val="28"/>
          <w:lang w:eastAsia="uk-UA"/>
        </w:rPr>
        <w:t xml:space="preserve">Відділу бухгалтерського обліку та звітності </w:t>
      </w:r>
      <w:r w:rsidR="00A22860" w:rsidRPr="00C75BBA">
        <w:rPr>
          <w:rFonts w:ascii="Times New Roman" w:eastAsia="Times New Roman" w:hAnsi="Times New Roman" w:cs="Times New Roman"/>
          <w:color w:val="000000"/>
          <w:sz w:val="28"/>
          <w:szCs w:val="28"/>
          <w:lang w:eastAsia="uk-UA"/>
        </w:rPr>
        <w:t>селищн</w:t>
      </w:r>
      <w:r w:rsidRPr="00C75BBA">
        <w:rPr>
          <w:rFonts w:ascii="Times New Roman" w:eastAsia="Times New Roman" w:hAnsi="Times New Roman" w:cs="Times New Roman"/>
          <w:color w:val="000000"/>
          <w:sz w:val="28"/>
          <w:szCs w:val="28"/>
          <w:lang w:eastAsia="uk-UA"/>
        </w:rPr>
        <w:t>ої ради (</w:t>
      </w:r>
      <w:r w:rsidR="00A22860" w:rsidRPr="00C75BBA">
        <w:rPr>
          <w:rFonts w:ascii="Times New Roman" w:eastAsia="Times New Roman" w:hAnsi="Times New Roman" w:cs="Times New Roman"/>
          <w:color w:val="000000"/>
          <w:sz w:val="28"/>
          <w:szCs w:val="28"/>
          <w:lang w:eastAsia="uk-UA"/>
        </w:rPr>
        <w:t>Надія КОРЯКА</w:t>
      </w:r>
      <w:r w:rsidRPr="00C75BBA">
        <w:rPr>
          <w:rFonts w:ascii="Times New Roman" w:eastAsia="Times New Roman" w:hAnsi="Times New Roman" w:cs="Times New Roman"/>
          <w:color w:val="000000"/>
          <w:sz w:val="28"/>
          <w:szCs w:val="28"/>
          <w:lang w:eastAsia="uk-UA"/>
        </w:rPr>
        <w:t>) привести у відповідність зцим Положенням порядок організації бухгалтерського обліку.</w:t>
      </w:r>
    </w:p>
    <w:p w:rsidR="00851A8B" w:rsidRPr="00C75BBA" w:rsidRDefault="00A22860" w:rsidP="005E15FF">
      <w:pPr>
        <w:numPr>
          <w:ilvl w:val="0"/>
          <w:numId w:val="2"/>
        </w:numPr>
        <w:shd w:val="clear" w:color="auto" w:fill="FFFFFF"/>
        <w:tabs>
          <w:tab w:val="left" w:pos="993"/>
        </w:tabs>
        <w:spacing w:before="15" w:after="0" w:line="240" w:lineRule="auto"/>
        <w:ind w:left="0" w:right="105" w:firstLine="570"/>
        <w:jc w:val="both"/>
        <w:rPr>
          <w:rFonts w:ascii="Times New Roman" w:eastAsia="Times New Roman" w:hAnsi="Times New Roman" w:cs="Times New Roman"/>
          <w:color w:val="000000"/>
          <w:sz w:val="28"/>
          <w:szCs w:val="28"/>
          <w:lang w:eastAsia="uk-UA"/>
        </w:rPr>
      </w:pPr>
      <w:r w:rsidRPr="00C75BBA">
        <w:rPr>
          <w:rFonts w:ascii="Times New Roman" w:eastAsia="Times New Roman" w:hAnsi="Times New Roman" w:cs="Times New Roman"/>
          <w:color w:val="000000"/>
          <w:sz w:val="28"/>
          <w:szCs w:val="28"/>
          <w:lang w:eastAsia="uk-UA"/>
        </w:rPr>
        <w:t>П</w:t>
      </w:r>
      <w:r w:rsidR="00851A8B" w:rsidRPr="00C75BBA">
        <w:rPr>
          <w:rFonts w:ascii="Times New Roman" w:eastAsia="Times New Roman" w:hAnsi="Times New Roman" w:cs="Times New Roman"/>
          <w:color w:val="000000"/>
          <w:sz w:val="28"/>
          <w:szCs w:val="28"/>
          <w:lang w:eastAsia="uk-UA"/>
        </w:rPr>
        <w:t>ри організації публічних закупівель керуватися цим Положенням щодо застосування кодів економічної класифікації видатків.</w:t>
      </w:r>
    </w:p>
    <w:p w:rsidR="00851A8B" w:rsidRPr="005E15FF" w:rsidRDefault="005E15FF" w:rsidP="005E15FF">
      <w:pPr>
        <w:shd w:val="clear" w:color="auto" w:fill="FFFFFF"/>
        <w:tabs>
          <w:tab w:val="left" w:pos="851"/>
          <w:tab w:val="left" w:pos="993"/>
        </w:tabs>
        <w:spacing w:after="0" w:line="240" w:lineRule="auto"/>
        <w:ind w:firstLine="540"/>
        <w:jc w:val="both"/>
        <w:rPr>
          <w:rFonts w:ascii="Times New Roman" w:eastAsia="Times New Roman" w:hAnsi="Times New Roman" w:cs="Times New Roman"/>
          <w:color w:val="000000"/>
          <w:sz w:val="28"/>
          <w:szCs w:val="28"/>
          <w:lang w:eastAsia="uk-UA"/>
        </w:rPr>
      </w:pPr>
      <w:r w:rsidRPr="00C75BBA">
        <w:rPr>
          <w:rFonts w:ascii="Times New Roman" w:eastAsia="Times New Roman" w:hAnsi="Times New Roman" w:cs="Times New Roman"/>
          <w:color w:val="000000"/>
          <w:sz w:val="28"/>
          <w:szCs w:val="28"/>
          <w:lang w:eastAsia="uk-UA"/>
        </w:rPr>
        <w:t xml:space="preserve">4. </w:t>
      </w:r>
      <w:r w:rsidR="00851A8B" w:rsidRPr="00C75BBA">
        <w:rPr>
          <w:rFonts w:ascii="Times New Roman" w:eastAsia="Times New Roman" w:hAnsi="Times New Roman" w:cs="Times New Roman"/>
          <w:color w:val="000000"/>
          <w:sz w:val="28"/>
          <w:szCs w:val="28"/>
          <w:lang w:eastAsia="uk-UA"/>
        </w:rPr>
        <w:t>Організацію виконання  рішення покласти на </w:t>
      </w:r>
      <w:r w:rsidR="00851A8B" w:rsidRPr="00C75BBA">
        <w:rPr>
          <w:rFonts w:ascii="Times New Roman" w:eastAsia="Times New Roman" w:hAnsi="Times New Roman" w:cs="Times New Roman"/>
          <w:color w:val="000000"/>
          <w:sz w:val="28"/>
          <w:szCs w:val="28"/>
          <w:shd w:val="clear" w:color="auto" w:fill="FFFFFF"/>
          <w:lang w:eastAsia="uk-UA"/>
        </w:rPr>
        <w:t xml:space="preserve"> керуюч</w:t>
      </w:r>
      <w:r w:rsidR="00A22860" w:rsidRPr="00C75BBA">
        <w:rPr>
          <w:rFonts w:ascii="Times New Roman" w:eastAsia="Times New Roman" w:hAnsi="Times New Roman" w:cs="Times New Roman"/>
          <w:color w:val="000000"/>
          <w:sz w:val="28"/>
          <w:szCs w:val="28"/>
          <w:shd w:val="clear" w:color="auto" w:fill="FFFFFF"/>
          <w:lang w:eastAsia="uk-UA"/>
        </w:rPr>
        <w:t>у</w:t>
      </w:r>
      <w:r w:rsidR="00851A8B" w:rsidRPr="005E15FF">
        <w:rPr>
          <w:rFonts w:ascii="Times New Roman" w:eastAsia="Times New Roman" w:hAnsi="Times New Roman" w:cs="Times New Roman"/>
          <w:color w:val="000000"/>
          <w:sz w:val="28"/>
          <w:szCs w:val="28"/>
          <w:shd w:val="clear" w:color="auto" w:fill="FFFFFF"/>
          <w:lang w:eastAsia="uk-UA"/>
        </w:rPr>
        <w:t xml:space="preserve"> справами виконавчого комітету </w:t>
      </w:r>
      <w:r w:rsidR="00A22860" w:rsidRPr="005E15FF">
        <w:rPr>
          <w:rFonts w:ascii="Times New Roman" w:eastAsia="Times New Roman" w:hAnsi="Times New Roman" w:cs="Times New Roman"/>
          <w:color w:val="000000"/>
          <w:sz w:val="28"/>
          <w:szCs w:val="28"/>
          <w:shd w:val="clear" w:color="auto" w:fill="FFFFFF"/>
          <w:lang w:eastAsia="uk-UA"/>
        </w:rPr>
        <w:t>селищн</w:t>
      </w:r>
      <w:r w:rsidR="00851A8B" w:rsidRPr="005E15FF">
        <w:rPr>
          <w:rFonts w:ascii="Times New Roman" w:eastAsia="Times New Roman" w:hAnsi="Times New Roman" w:cs="Times New Roman"/>
          <w:color w:val="000000"/>
          <w:sz w:val="28"/>
          <w:szCs w:val="28"/>
          <w:shd w:val="clear" w:color="auto" w:fill="FFFFFF"/>
          <w:lang w:eastAsia="uk-UA"/>
        </w:rPr>
        <w:t xml:space="preserve">ої ради </w:t>
      </w:r>
      <w:r w:rsidR="00A22860" w:rsidRPr="005E15FF">
        <w:rPr>
          <w:rFonts w:ascii="Times New Roman" w:eastAsia="Times New Roman" w:hAnsi="Times New Roman" w:cs="Times New Roman"/>
          <w:color w:val="000000"/>
          <w:sz w:val="28"/>
          <w:szCs w:val="28"/>
          <w:shd w:val="clear" w:color="auto" w:fill="FFFFFF"/>
          <w:lang w:eastAsia="uk-UA"/>
        </w:rPr>
        <w:t>Інну ХОЛОДЕЦЬКУ</w:t>
      </w:r>
      <w:r w:rsidR="00851A8B" w:rsidRPr="005E15FF">
        <w:rPr>
          <w:rFonts w:ascii="Times New Roman" w:eastAsia="Times New Roman" w:hAnsi="Times New Roman" w:cs="Times New Roman"/>
          <w:color w:val="000000"/>
          <w:sz w:val="28"/>
          <w:szCs w:val="28"/>
          <w:shd w:val="clear" w:color="auto" w:fill="FFFFFF"/>
          <w:lang w:eastAsia="uk-UA"/>
        </w:rPr>
        <w:t>.</w:t>
      </w:r>
    </w:p>
    <w:p w:rsidR="00851A8B" w:rsidRDefault="00851A8B" w:rsidP="005E15FF">
      <w:pPr>
        <w:shd w:val="clear" w:color="auto" w:fill="FFFFFF"/>
        <w:tabs>
          <w:tab w:val="left" w:pos="993"/>
          <w:tab w:val="left" w:pos="1276"/>
          <w:tab w:val="left" w:pos="1560"/>
        </w:tabs>
        <w:spacing w:after="0" w:line="240" w:lineRule="auto"/>
        <w:ind w:firstLine="540"/>
        <w:jc w:val="both"/>
        <w:rPr>
          <w:rFonts w:ascii="Times New Roman" w:eastAsia="Times New Roman" w:hAnsi="Times New Roman" w:cs="Times New Roman"/>
          <w:color w:val="000000"/>
          <w:sz w:val="28"/>
          <w:szCs w:val="28"/>
          <w:lang w:eastAsia="uk-UA"/>
        </w:rPr>
      </w:pPr>
      <w:r w:rsidRPr="005E15FF">
        <w:rPr>
          <w:rFonts w:ascii="Times New Roman" w:eastAsia="Times New Roman" w:hAnsi="Times New Roman" w:cs="Times New Roman"/>
          <w:color w:val="000000"/>
          <w:sz w:val="28"/>
          <w:szCs w:val="28"/>
          <w:lang w:eastAsia="uk-UA"/>
        </w:rPr>
        <w:t xml:space="preserve">5. Контроль за виконанням  рішення доручити постійній комісії з питань </w:t>
      </w:r>
      <w:r w:rsidR="00577B1A" w:rsidRPr="005E15FF">
        <w:rPr>
          <w:rFonts w:ascii="Times New Roman" w:eastAsia="Times New Roman" w:hAnsi="Times New Roman" w:cs="Times New Roman"/>
          <w:color w:val="000000"/>
          <w:sz w:val="28"/>
          <w:szCs w:val="28"/>
          <w:lang w:eastAsia="uk-UA"/>
        </w:rPr>
        <w:t>планування, фінансів, бюджету та</w:t>
      </w:r>
      <w:r w:rsidR="00577B1A">
        <w:rPr>
          <w:rFonts w:ascii="Times New Roman" w:eastAsia="Times New Roman" w:hAnsi="Times New Roman" w:cs="Times New Roman"/>
          <w:color w:val="000000"/>
          <w:sz w:val="28"/>
          <w:szCs w:val="28"/>
          <w:lang w:eastAsia="uk-UA"/>
        </w:rPr>
        <w:t xml:space="preserve"> соціально-економічного</w:t>
      </w:r>
      <w:r w:rsidR="005E15FF">
        <w:rPr>
          <w:rFonts w:ascii="Times New Roman" w:eastAsia="Times New Roman" w:hAnsi="Times New Roman" w:cs="Times New Roman"/>
          <w:color w:val="000000"/>
          <w:sz w:val="28"/>
          <w:szCs w:val="28"/>
          <w:lang w:eastAsia="uk-UA"/>
        </w:rPr>
        <w:t xml:space="preserve"> розвитку </w:t>
      </w:r>
      <w:r w:rsidRPr="00851A8B">
        <w:rPr>
          <w:rFonts w:ascii="Times New Roman" w:eastAsia="Times New Roman" w:hAnsi="Times New Roman" w:cs="Times New Roman"/>
          <w:color w:val="000000"/>
          <w:sz w:val="28"/>
          <w:szCs w:val="28"/>
          <w:lang w:eastAsia="uk-UA"/>
        </w:rPr>
        <w:t>(</w:t>
      </w:r>
      <w:r w:rsidR="00577B1A">
        <w:rPr>
          <w:rFonts w:ascii="Times New Roman" w:eastAsia="Times New Roman" w:hAnsi="Times New Roman" w:cs="Times New Roman"/>
          <w:color w:val="000000"/>
          <w:sz w:val="28"/>
          <w:szCs w:val="28"/>
          <w:lang w:eastAsia="uk-UA"/>
        </w:rPr>
        <w:t>Лариса САЛОГУБ</w:t>
      </w:r>
      <w:r w:rsidRPr="00851A8B">
        <w:rPr>
          <w:rFonts w:ascii="Times New Roman" w:eastAsia="Times New Roman" w:hAnsi="Times New Roman" w:cs="Times New Roman"/>
          <w:color w:val="000000"/>
          <w:sz w:val="28"/>
          <w:szCs w:val="28"/>
          <w:lang w:eastAsia="uk-UA"/>
        </w:rPr>
        <w:t>).</w:t>
      </w:r>
    </w:p>
    <w:p w:rsidR="00577B1A" w:rsidRPr="00851A8B" w:rsidRDefault="00577B1A" w:rsidP="007A3666">
      <w:pPr>
        <w:shd w:val="clear" w:color="auto" w:fill="FFFFFF"/>
        <w:spacing w:after="0" w:line="240" w:lineRule="auto"/>
        <w:ind w:firstLine="540"/>
        <w:jc w:val="both"/>
        <w:rPr>
          <w:rFonts w:ascii="Times New Roman" w:eastAsia="Times New Roman" w:hAnsi="Times New Roman" w:cs="Times New Roman"/>
          <w:color w:val="000000"/>
          <w:sz w:val="18"/>
          <w:szCs w:val="18"/>
          <w:lang w:eastAsia="uk-UA"/>
        </w:rPr>
      </w:pPr>
    </w:p>
    <w:p w:rsidR="00851A8B" w:rsidRPr="00851A8B" w:rsidRDefault="00851A8B" w:rsidP="007A3666">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C75BBA" w:rsidRDefault="00C75BBA" w:rsidP="007A3666">
      <w:pPr>
        <w:shd w:val="clear" w:color="auto" w:fill="FFFFFF"/>
        <w:spacing w:after="0" w:line="240" w:lineRule="auto"/>
        <w:jc w:val="both"/>
        <w:rPr>
          <w:rFonts w:ascii="Times New Roman" w:eastAsia="Times New Roman" w:hAnsi="Times New Roman" w:cs="Times New Roman"/>
          <w:bCs/>
          <w:color w:val="000000"/>
          <w:sz w:val="28"/>
          <w:szCs w:val="28"/>
          <w:lang w:eastAsia="uk-UA"/>
        </w:rPr>
      </w:pPr>
    </w:p>
    <w:p w:rsidR="00851A8B" w:rsidRPr="00C75BBA" w:rsidRDefault="00E45A04" w:rsidP="007A3666">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bCs/>
          <w:color w:val="000000"/>
          <w:sz w:val="28"/>
          <w:szCs w:val="28"/>
          <w:lang w:eastAsia="uk-UA"/>
        </w:rPr>
        <w:t>Секретар селищної ради</w:t>
      </w:r>
      <w:r w:rsidR="00851A8B" w:rsidRPr="00C75BBA">
        <w:rPr>
          <w:rFonts w:ascii="Times New Roman" w:eastAsia="Times New Roman" w:hAnsi="Times New Roman" w:cs="Times New Roman"/>
          <w:bCs/>
          <w:color w:val="000000"/>
          <w:sz w:val="28"/>
          <w:szCs w:val="28"/>
          <w:lang w:eastAsia="uk-UA"/>
        </w:rPr>
        <w:t>                        </w:t>
      </w:r>
      <w:r>
        <w:rPr>
          <w:rFonts w:ascii="Times New Roman" w:eastAsia="Times New Roman" w:hAnsi="Times New Roman" w:cs="Times New Roman"/>
          <w:bCs/>
          <w:color w:val="000000"/>
          <w:sz w:val="28"/>
          <w:szCs w:val="28"/>
          <w:lang w:eastAsia="uk-UA"/>
        </w:rPr>
        <w:t xml:space="preserve">                       Світлана ФЕДАН </w:t>
      </w:r>
    </w:p>
    <w:p w:rsidR="00851A8B" w:rsidRPr="00851A8B" w:rsidRDefault="00851A8B" w:rsidP="00851A8B">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851A8B" w:rsidRPr="00851A8B" w:rsidRDefault="00851A8B" w:rsidP="00851A8B">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851A8B">
        <w:rPr>
          <w:rFonts w:ascii="Times New Roman" w:eastAsia="Times New Roman" w:hAnsi="Times New Roman" w:cs="Times New Roman"/>
          <w:b/>
          <w:bCs/>
          <w:color w:val="000000"/>
          <w:sz w:val="28"/>
          <w:szCs w:val="28"/>
          <w:lang w:eastAsia="uk-UA"/>
        </w:rPr>
        <w:t xml:space="preserve">                                                                               </w:t>
      </w:r>
      <w:r w:rsidRPr="00C75BBA">
        <w:rPr>
          <w:rFonts w:ascii="Times New Roman" w:eastAsia="Times New Roman" w:hAnsi="Times New Roman" w:cs="Times New Roman"/>
          <w:bCs/>
          <w:color w:val="000000"/>
          <w:sz w:val="28"/>
          <w:szCs w:val="28"/>
          <w:lang w:eastAsia="uk-UA"/>
        </w:rPr>
        <w:t>ЗАТВЕРДЖЕНО</w:t>
      </w:r>
      <w:r w:rsidRPr="00851A8B">
        <w:rPr>
          <w:rFonts w:ascii="Times New Roman" w:eastAsia="Times New Roman" w:hAnsi="Times New Roman" w:cs="Times New Roman"/>
          <w:color w:val="000000"/>
          <w:sz w:val="18"/>
          <w:szCs w:val="18"/>
          <w:lang w:eastAsia="uk-UA"/>
        </w:rPr>
        <w:br/>
      </w:r>
      <w:r w:rsidRPr="00851A8B">
        <w:rPr>
          <w:rFonts w:ascii="Times New Roman" w:eastAsia="Times New Roman" w:hAnsi="Times New Roman" w:cs="Times New Roman"/>
          <w:b/>
          <w:bCs/>
          <w:color w:val="000000"/>
          <w:sz w:val="28"/>
          <w:szCs w:val="28"/>
          <w:lang w:eastAsia="uk-UA"/>
        </w:rPr>
        <w:t>                                                                               </w:t>
      </w:r>
      <w:r w:rsidRPr="00851A8B">
        <w:rPr>
          <w:rFonts w:ascii="Times New Roman" w:eastAsia="Times New Roman" w:hAnsi="Times New Roman" w:cs="Times New Roman"/>
          <w:color w:val="000000"/>
          <w:sz w:val="28"/>
          <w:szCs w:val="28"/>
          <w:lang w:eastAsia="uk-UA"/>
        </w:rPr>
        <w:t xml:space="preserve">рішення </w:t>
      </w:r>
      <w:r w:rsidR="00A22860">
        <w:rPr>
          <w:rFonts w:ascii="Times New Roman" w:eastAsia="Times New Roman" w:hAnsi="Times New Roman" w:cs="Times New Roman"/>
          <w:color w:val="000000"/>
          <w:sz w:val="28"/>
          <w:szCs w:val="28"/>
          <w:lang w:eastAsia="uk-UA"/>
        </w:rPr>
        <w:t>селищн</w:t>
      </w:r>
      <w:r w:rsidRPr="00851A8B">
        <w:rPr>
          <w:rFonts w:ascii="Times New Roman" w:eastAsia="Times New Roman" w:hAnsi="Times New Roman" w:cs="Times New Roman"/>
          <w:color w:val="000000"/>
          <w:sz w:val="28"/>
          <w:szCs w:val="28"/>
          <w:lang w:eastAsia="uk-UA"/>
        </w:rPr>
        <w:t>ої ради </w:t>
      </w:r>
    </w:p>
    <w:p w:rsidR="00851A8B" w:rsidRPr="00851A8B" w:rsidRDefault="00851A8B" w:rsidP="00851A8B">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851A8B">
        <w:rPr>
          <w:rFonts w:ascii="Times New Roman" w:eastAsia="Times New Roman" w:hAnsi="Times New Roman" w:cs="Times New Roman"/>
          <w:color w:val="000000"/>
          <w:sz w:val="28"/>
          <w:szCs w:val="28"/>
          <w:lang w:eastAsia="uk-UA"/>
        </w:rPr>
        <w:t xml:space="preserve">                                                                              від </w:t>
      </w:r>
      <w:r w:rsidR="00804CF3">
        <w:rPr>
          <w:rFonts w:ascii="Times New Roman" w:eastAsia="Times New Roman" w:hAnsi="Times New Roman" w:cs="Times New Roman"/>
          <w:color w:val="000000"/>
          <w:sz w:val="28"/>
          <w:szCs w:val="28"/>
          <w:lang w:eastAsia="uk-UA"/>
        </w:rPr>
        <w:t>05.11</w:t>
      </w:r>
      <w:r w:rsidRPr="00851A8B">
        <w:rPr>
          <w:rFonts w:ascii="Times New Roman" w:eastAsia="Times New Roman" w:hAnsi="Times New Roman" w:cs="Times New Roman"/>
          <w:color w:val="000000"/>
          <w:sz w:val="28"/>
          <w:szCs w:val="28"/>
          <w:lang w:eastAsia="uk-UA"/>
        </w:rPr>
        <w:t>.2021 р. №</w:t>
      </w:r>
      <w:r w:rsidR="00286A5F">
        <w:rPr>
          <w:rFonts w:ascii="Times New Roman" w:eastAsia="Times New Roman" w:hAnsi="Times New Roman" w:cs="Times New Roman"/>
          <w:color w:val="000000"/>
          <w:sz w:val="28"/>
          <w:szCs w:val="28"/>
          <w:lang w:eastAsia="uk-UA"/>
        </w:rPr>
        <w:t>642</w:t>
      </w:r>
      <w:r w:rsidRPr="00851A8B">
        <w:rPr>
          <w:rFonts w:ascii="Times New Roman" w:eastAsia="Times New Roman" w:hAnsi="Times New Roman" w:cs="Times New Roman"/>
          <w:color w:val="000000"/>
          <w:sz w:val="28"/>
          <w:szCs w:val="28"/>
          <w:lang w:eastAsia="uk-UA"/>
        </w:rPr>
        <w:t>-</w:t>
      </w:r>
      <w:r w:rsidR="00A22860" w:rsidRPr="00F7701E">
        <w:rPr>
          <w:rFonts w:ascii="Times New Roman" w:eastAsia="Times New Roman" w:hAnsi="Times New Roman" w:cs="Times New Roman"/>
          <w:color w:val="000000"/>
          <w:sz w:val="28"/>
          <w:szCs w:val="28"/>
          <w:lang w:val="ru-RU" w:eastAsia="uk-UA"/>
        </w:rPr>
        <w:t>13/</w:t>
      </w:r>
      <w:r w:rsidR="00A22860">
        <w:rPr>
          <w:rFonts w:ascii="Times New Roman" w:eastAsia="Times New Roman" w:hAnsi="Times New Roman" w:cs="Times New Roman"/>
          <w:color w:val="000000"/>
          <w:sz w:val="28"/>
          <w:szCs w:val="28"/>
          <w:lang w:val="en-US" w:eastAsia="uk-UA"/>
        </w:rPr>
        <w:t>VIII</w:t>
      </w:r>
    </w:p>
    <w:p w:rsidR="00851A8B" w:rsidRPr="00851A8B" w:rsidRDefault="00851A8B" w:rsidP="00851A8B">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C75BBA" w:rsidRDefault="00C75BBA" w:rsidP="00851A8B">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p>
    <w:p w:rsidR="00851A8B" w:rsidRPr="00851A8B" w:rsidRDefault="00851A8B" w:rsidP="00851A8B">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851A8B">
        <w:rPr>
          <w:rFonts w:ascii="Times New Roman" w:eastAsia="Times New Roman" w:hAnsi="Times New Roman" w:cs="Times New Roman"/>
          <w:b/>
          <w:bCs/>
          <w:color w:val="000000"/>
          <w:sz w:val="28"/>
          <w:szCs w:val="28"/>
          <w:lang w:eastAsia="uk-UA"/>
        </w:rPr>
        <w:t>ПОЛОЖЕННЯ</w:t>
      </w:r>
    </w:p>
    <w:p w:rsidR="00851A8B" w:rsidRDefault="00851A8B" w:rsidP="00851A8B">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uk-UA"/>
        </w:rPr>
      </w:pPr>
      <w:r w:rsidRPr="00851A8B">
        <w:rPr>
          <w:rFonts w:ascii="Times New Roman" w:eastAsia="Times New Roman" w:hAnsi="Times New Roman" w:cs="Times New Roman"/>
          <w:b/>
          <w:bCs/>
          <w:color w:val="000000"/>
          <w:sz w:val="28"/>
          <w:szCs w:val="28"/>
          <w:shd w:val="clear" w:color="auto" w:fill="FFFFFF"/>
          <w:lang w:eastAsia="uk-UA"/>
        </w:rPr>
        <w:t xml:space="preserve">про облікову політику </w:t>
      </w:r>
      <w:r w:rsidR="00A22860">
        <w:rPr>
          <w:rFonts w:ascii="Times New Roman" w:eastAsia="Times New Roman" w:hAnsi="Times New Roman" w:cs="Times New Roman"/>
          <w:b/>
          <w:bCs/>
          <w:color w:val="000000"/>
          <w:sz w:val="28"/>
          <w:szCs w:val="28"/>
          <w:shd w:val="clear" w:color="auto" w:fill="FFFFFF"/>
          <w:lang w:eastAsia="uk-UA"/>
        </w:rPr>
        <w:t>селищн</w:t>
      </w:r>
      <w:r w:rsidRPr="00851A8B">
        <w:rPr>
          <w:rFonts w:ascii="Times New Roman" w:eastAsia="Times New Roman" w:hAnsi="Times New Roman" w:cs="Times New Roman"/>
          <w:b/>
          <w:bCs/>
          <w:color w:val="000000"/>
          <w:sz w:val="28"/>
          <w:szCs w:val="28"/>
          <w:shd w:val="clear" w:color="auto" w:fill="FFFFFF"/>
          <w:lang w:eastAsia="uk-UA"/>
        </w:rPr>
        <w:t>ої ради та організацію бухгалтерського обліку в частині обліку основних засобів</w:t>
      </w:r>
    </w:p>
    <w:p w:rsidR="00766B96" w:rsidRPr="00851A8B" w:rsidRDefault="00766B96" w:rsidP="00851A8B">
      <w:pPr>
        <w:shd w:val="clear" w:color="auto" w:fill="FFFFFF"/>
        <w:spacing w:after="0" w:line="240" w:lineRule="auto"/>
        <w:jc w:val="center"/>
        <w:rPr>
          <w:rFonts w:ascii="Times New Roman" w:eastAsia="Times New Roman" w:hAnsi="Times New Roman" w:cs="Times New Roman"/>
          <w:color w:val="000000"/>
          <w:sz w:val="18"/>
          <w:szCs w:val="18"/>
          <w:lang w:eastAsia="uk-UA"/>
        </w:rPr>
      </w:pPr>
    </w:p>
    <w:p w:rsidR="00851A8B" w:rsidRPr="00851A8B" w:rsidRDefault="00851A8B" w:rsidP="00C75BBA">
      <w:pPr>
        <w:numPr>
          <w:ilvl w:val="1"/>
          <w:numId w:val="3"/>
        </w:numPr>
        <w:shd w:val="clear" w:color="auto" w:fill="FFFFFF"/>
        <w:tabs>
          <w:tab w:val="clear" w:pos="1440"/>
          <w:tab w:val="num" w:pos="993"/>
        </w:tabs>
        <w:spacing w:after="0" w:line="240" w:lineRule="auto"/>
        <w:ind w:left="105" w:right="120" w:firstLine="54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lang w:eastAsia="uk-UA"/>
        </w:rPr>
        <w:t>Положення про облікову політику та організацію бухгалтерського обліку (далі - Положення) визначає методи оцінки, обліку, процедури та основні принципи бухгалтерського обліку і фінансової звітності, визначені Законом України «Про бухгалтерський облік та фінансову звітність в Україні».</w:t>
      </w:r>
    </w:p>
    <w:p w:rsidR="00851A8B" w:rsidRPr="00851A8B" w:rsidRDefault="00851A8B" w:rsidP="00C75BBA">
      <w:pPr>
        <w:numPr>
          <w:ilvl w:val="1"/>
          <w:numId w:val="4"/>
        </w:numPr>
        <w:shd w:val="clear" w:color="auto" w:fill="FFFFFF"/>
        <w:tabs>
          <w:tab w:val="clear" w:pos="1440"/>
          <w:tab w:val="num" w:pos="993"/>
        </w:tabs>
        <w:spacing w:after="0" w:line="240" w:lineRule="auto"/>
        <w:ind w:left="105" w:right="105" w:firstLine="54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lang w:eastAsia="uk-UA"/>
        </w:rPr>
        <w:t>Бухгалтерський облік основних засобів проводити відповідно до вимог Національного положення (стандарту) </w:t>
      </w:r>
      <w:r w:rsidRPr="00851A8B">
        <w:rPr>
          <w:rFonts w:ascii="Times New Roman" w:eastAsia="Times New Roman" w:hAnsi="Times New Roman" w:cs="Times New Roman"/>
          <w:color w:val="333333"/>
          <w:sz w:val="28"/>
          <w:szCs w:val="28"/>
          <w:shd w:val="clear" w:color="auto" w:fill="FFFFFF"/>
          <w:lang w:eastAsia="uk-UA"/>
        </w:rPr>
        <w:t>бухгалтерського обліку</w:t>
      </w:r>
      <w:r w:rsidRPr="00851A8B">
        <w:rPr>
          <w:rFonts w:ascii="Times New Roman" w:eastAsia="Times New Roman" w:hAnsi="Times New Roman" w:cs="Times New Roman"/>
          <w:b/>
          <w:bCs/>
          <w:color w:val="333333"/>
          <w:sz w:val="32"/>
          <w:szCs w:val="32"/>
          <w:shd w:val="clear" w:color="auto" w:fill="FFFFFF"/>
          <w:lang w:eastAsia="uk-UA"/>
        </w:rPr>
        <w:t> </w:t>
      </w:r>
      <w:r w:rsidRPr="00851A8B">
        <w:rPr>
          <w:rFonts w:ascii="Times New Roman" w:eastAsia="Times New Roman" w:hAnsi="Times New Roman" w:cs="Times New Roman"/>
          <w:color w:val="000000"/>
          <w:sz w:val="28"/>
          <w:szCs w:val="28"/>
          <w:lang w:eastAsia="uk-UA"/>
        </w:rPr>
        <w:t> в державному секторі 121 «Основні засоби», затвердженого наказом Міністерства фінансів України від 12.10.2010 №1202 та Методичних рекомендацій з бухгалтерського обліку основних засобів суб’єктів державного сектору, затверджених наказом Міністерства фінансів України від 23.01.2015 №11.</w:t>
      </w:r>
    </w:p>
    <w:p w:rsidR="00851A8B" w:rsidRPr="00851A8B" w:rsidRDefault="00851A8B" w:rsidP="00C75BBA">
      <w:pPr>
        <w:numPr>
          <w:ilvl w:val="1"/>
          <w:numId w:val="5"/>
        </w:numPr>
        <w:shd w:val="clear" w:color="auto" w:fill="FFFFFF"/>
        <w:tabs>
          <w:tab w:val="clear" w:pos="1440"/>
          <w:tab w:val="num" w:pos="993"/>
        </w:tabs>
        <w:spacing w:after="0" w:line="240" w:lineRule="auto"/>
        <w:ind w:left="105" w:right="120" w:firstLine="54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lang w:eastAsia="uk-UA"/>
        </w:rPr>
        <w:t>Встановити, що до основних засобів належать матеріальні активи, які утримує установа для використання їх у діяльності, очікуваний строк корисного використання яких більше о</w:t>
      </w:r>
      <w:r w:rsidR="004C43DF">
        <w:rPr>
          <w:rFonts w:ascii="Times New Roman" w:eastAsia="Times New Roman" w:hAnsi="Times New Roman" w:cs="Times New Roman"/>
          <w:color w:val="000000"/>
          <w:sz w:val="28"/>
          <w:szCs w:val="28"/>
          <w:lang w:eastAsia="uk-UA"/>
        </w:rPr>
        <w:t>дного року, а вартість більше 165</w:t>
      </w:r>
      <w:r w:rsidRPr="00851A8B">
        <w:rPr>
          <w:rFonts w:ascii="Times New Roman" w:eastAsia="Times New Roman" w:hAnsi="Times New Roman" w:cs="Times New Roman"/>
          <w:color w:val="000000"/>
          <w:sz w:val="28"/>
          <w:szCs w:val="28"/>
          <w:lang w:eastAsia="uk-UA"/>
        </w:rPr>
        <w:t>00 (</w:t>
      </w:r>
      <w:r w:rsidR="004C43DF">
        <w:rPr>
          <w:rFonts w:ascii="Times New Roman" w:eastAsia="Times New Roman" w:hAnsi="Times New Roman" w:cs="Times New Roman"/>
          <w:color w:val="000000"/>
          <w:sz w:val="28"/>
          <w:szCs w:val="28"/>
          <w:lang w:eastAsia="uk-UA"/>
        </w:rPr>
        <w:t>шіст</w:t>
      </w:r>
      <w:r w:rsidRPr="00851A8B">
        <w:rPr>
          <w:rFonts w:ascii="Times New Roman" w:eastAsia="Times New Roman" w:hAnsi="Times New Roman" w:cs="Times New Roman"/>
          <w:color w:val="000000"/>
          <w:sz w:val="28"/>
          <w:szCs w:val="28"/>
          <w:lang w:eastAsia="uk-UA"/>
        </w:rPr>
        <w:t>надцять тисяч</w:t>
      </w:r>
      <w:r w:rsidR="004C43DF">
        <w:rPr>
          <w:rFonts w:ascii="Times New Roman" w:eastAsia="Times New Roman" w:hAnsi="Times New Roman" w:cs="Times New Roman"/>
          <w:color w:val="000000"/>
          <w:sz w:val="28"/>
          <w:szCs w:val="28"/>
          <w:lang w:eastAsia="uk-UA"/>
        </w:rPr>
        <w:t xml:space="preserve"> п’ятсот</w:t>
      </w:r>
      <w:r w:rsidRPr="00851A8B">
        <w:rPr>
          <w:rFonts w:ascii="Times New Roman" w:eastAsia="Times New Roman" w:hAnsi="Times New Roman" w:cs="Times New Roman"/>
          <w:color w:val="000000"/>
          <w:sz w:val="28"/>
          <w:szCs w:val="28"/>
          <w:lang w:eastAsia="uk-UA"/>
        </w:rPr>
        <w:t>) гривень без ПДВ за одиницю.</w:t>
      </w:r>
    </w:p>
    <w:p w:rsidR="00851A8B" w:rsidRPr="00851A8B" w:rsidRDefault="00851A8B" w:rsidP="00C75BBA">
      <w:pPr>
        <w:numPr>
          <w:ilvl w:val="1"/>
          <w:numId w:val="6"/>
        </w:numPr>
        <w:shd w:val="clear" w:color="auto" w:fill="FFFFFF"/>
        <w:tabs>
          <w:tab w:val="clear" w:pos="1440"/>
          <w:tab w:val="num" w:pos="993"/>
        </w:tabs>
        <w:spacing w:after="0" w:line="240" w:lineRule="auto"/>
        <w:ind w:left="105" w:right="105" w:firstLine="54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lang w:eastAsia="uk-UA"/>
        </w:rPr>
        <w:t>Визначити, що об’єкт основних засобів визнається активом, коли існує ймовірність отримання суб’єктом державного сектору майбутніх економічних вигод, пов’язаних з його використанням, та/або він має потенціал корисності для суспільства, і вартість об’єкта основних засобів може бути визначена.</w:t>
      </w:r>
    </w:p>
    <w:p w:rsidR="00851A8B" w:rsidRPr="00851A8B" w:rsidRDefault="00851A8B" w:rsidP="00C75BBA">
      <w:pPr>
        <w:numPr>
          <w:ilvl w:val="1"/>
          <w:numId w:val="7"/>
        </w:numPr>
        <w:shd w:val="clear" w:color="auto" w:fill="FFFFFF"/>
        <w:tabs>
          <w:tab w:val="clear" w:pos="1440"/>
          <w:tab w:val="num" w:pos="993"/>
        </w:tabs>
        <w:spacing w:after="0" w:line="240" w:lineRule="auto"/>
        <w:ind w:left="105" w:right="120" w:firstLine="54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lang w:eastAsia="uk-UA"/>
        </w:rPr>
        <w:t>Після первісного визнання об’єкта основних засобів, як активу, облік здійснювати за первісною вартістю в гривнях з копійками.</w:t>
      </w:r>
    </w:p>
    <w:p w:rsidR="00851A8B" w:rsidRPr="00851A8B" w:rsidRDefault="00851A8B" w:rsidP="00C75BBA">
      <w:pPr>
        <w:numPr>
          <w:ilvl w:val="1"/>
          <w:numId w:val="8"/>
        </w:numPr>
        <w:shd w:val="clear" w:color="auto" w:fill="FFFFFF"/>
        <w:tabs>
          <w:tab w:val="clear" w:pos="1440"/>
          <w:tab w:val="num" w:pos="993"/>
        </w:tabs>
        <w:spacing w:after="0" w:line="240" w:lineRule="auto"/>
        <w:ind w:left="105" w:right="120" w:firstLine="54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lang w:eastAsia="uk-UA"/>
        </w:rPr>
        <w:t>Об’єктам основних засобів введеним в експлуатацію присвоювати інвентарі (номенклатурні) номери за такими правилами:</w:t>
      </w:r>
    </w:p>
    <w:p w:rsidR="00851A8B" w:rsidRPr="00851A8B" w:rsidRDefault="00851A8B" w:rsidP="00851A8B">
      <w:pPr>
        <w:numPr>
          <w:ilvl w:val="0"/>
          <w:numId w:val="9"/>
        </w:numPr>
        <w:shd w:val="clear" w:color="auto" w:fill="FFFFFF"/>
        <w:spacing w:after="0" w:line="240" w:lineRule="auto"/>
        <w:ind w:left="105" w:right="120" w:firstLine="540"/>
        <w:jc w:val="both"/>
        <w:rPr>
          <w:rFonts w:ascii="Times New Roman" w:eastAsia="Times New Roman" w:hAnsi="Times New Roman" w:cs="Times New Roman"/>
          <w:color w:val="000000"/>
          <w:sz w:val="18"/>
          <w:szCs w:val="18"/>
          <w:lang w:eastAsia="uk-UA"/>
        </w:rPr>
      </w:pPr>
      <w:r w:rsidRPr="00851A8B">
        <w:rPr>
          <w:rFonts w:ascii="Times New Roman" w:eastAsia="Times New Roman" w:hAnsi="Times New Roman" w:cs="Times New Roman"/>
          <w:color w:val="000000"/>
          <w:sz w:val="28"/>
          <w:szCs w:val="28"/>
          <w:lang w:eastAsia="uk-UA"/>
        </w:rPr>
        <w:t>перші чотири знаки інвентарного (номенклатурного) номера означають номер субрахунку;</w:t>
      </w:r>
    </w:p>
    <w:p w:rsidR="00851A8B" w:rsidRPr="00851A8B" w:rsidRDefault="00851A8B" w:rsidP="00851A8B">
      <w:pPr>
        <w:numPr>
          <w:ilvl w:val="0"/>
          <w:numId w:val="9"/>
        </w:numPr>
        <w:shd w:val="clear" w:color="auto" w:fill="FFFFFF"/>
        <w:spacing w:after="0" w:line="240" w:lineRule="auto"/>
        <w:ind w:left="105" w:right="105" w:firstLine="540"/>
        <w:jc w:val="both"/>
        <w:rPr>
          <w:rFonts w:ascii="Times New Roman" w:eastAsia="Times New Roman" w:hAnsi="Times New Roman" w:cs="Times New Roman"/>
          <w:color w:val="000000"/>
          <w:sz w:val="18"/>
          <w:szCs w:val="18"/>
          <w:lang w:eastAsia="uk-UA"/>
        </w:rPr>
      </w:pPr>
      <w:r w:rsidRPr="00851A8B">
        <w:rPr>
          <w:rFonts w:ascii="Times New Roman" w:eastAsia="Times New Roman" w:hAnsi="Times New Roman" w:cs="Times New Roman"/>
          <w:color w:val="000000"/>
          <w:sz w:val="28"/>
          <w:szCs w:val="28"/>
          <w:lang w:eastAsia="uk-UA"/>
        </w:rPr>
        <w:t>п’ята цифра інвентарного (номенклатурного) номера – це номер підгрупи того чи іншого об’єкта основних засобів згідно із Методичними рекомендаціями з бухгалтерського обліку основних засобів суб’єктів державного сектору, затверджених наказом Міністерством фінансів України від 23.01.2015 №11 (зі змінами);</w:t>
      </w:r>
    </w:p>
    <w:p w:rsidR="00851A8B" w:rsidRPr="00851A8B" w:rsidRDefault="00851A8B" w:rsidP="00851A8B">
      <w:pPr>
        <w:numPr>
          <w:ilvl w:val="0"/>
          <w:numId w:val="9"/>
        </w:numPr>
        <w:shd w:val="clear" w:color="auto" w:fill="FFFFFF"/>
        <w:spacing w:after="0" w:line="315" w:lineRule="atLeast"/>
        <w:ind w:left="105" w:firstLine="540"/>
        <w:jc w:val="both"/>
        <w:rPr>
          <w:rFonts w:ascii="Times New Roman" w:eastAsia="Times New Roman" w:hAnsi="Times New Roman" w:cs="Times New Roman"/>
          <w:color w:val="000000"/>
          <w:sz w:val="18"/>
          <w:szCs w:val="18"/>
          <w:lang w:eastAsia="uk-UA"/>
        </w:rPr>
      </w:pPr>
      <w:r w:rsidRPr="00851A8B">
        <w:rPr>
          <w:rFonts w:ascii="Times New Roman" w:eastAsia="Times New Roman" w:hAnsi="Times New Roman" w:cs="Times New Roman"/>
          <w:color w:val="000000"/>
          <w:sz w:val="28"/>
          <w:szCs w:val="28"/>
          <w:lang w:eastAsia="uk-UA"/>
        </w:rPr>
        <w:t>інші знаки – порядковий номер такого об’єкта у підгрупі.</w:t>
      </w:r>
    </w:p>
    <w:p w:rsidR="00851A8B" w:rsidRPr="00851A8B" w:rsidRDefault="00851A8B" w:rsidP="00C75BBA">
      <w:pPr>
        <w:numPr>
          <w:ilvl w:val="1"/>
          <w:numId w:val="10"/>
        </w:numPr>
        <w:shd w:val="clear" w:color="auto" w:fill="FFFFFF"/>
        <w:tabs>
          <w:tab w:val="clear" w:pos="1440"/>
          <w:tab w:val="num" w:pos="993"/>
        </w:tabs>
        <w:spacing w:after="0" w:line="240" w:lineRule="auto"/>
        <w:ind w:left="105" w:right="105" w:firstLine="54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lang w:eastAsia="uk-UA"/>
        </w:rPr>
        <w:t xml:space="preserve">Проводити нарахування амортизації щорічно протягом строку корисного використання (експлуатації) об’єкта основних засобів при визнанні цього об’єкта активом (при зарахуванні на баланс) на дату балансу </w:t>
      </w:r>
      <w:r w:rsidRPr="00851A8B">
        <w:rPr>
          <w:rFonts w:ascii="Times New Roman" w:eastAsia="Times New Roman" w:hAnsi="Times New Roman" w:cs="Times New Roman"/>
          <w:color w:val="000000"/>
          <w:sz w:val="28"/>
          <w:szCs w:val="28"/>
          <w:lang w:eastAsia="uk-UA"/>
        </w:rPr>
        <w:lastRenderedPageBreak/>
        <w:t>і призупиняти на період реконструкції, модернізації, добудови, дообладнання та консервації, із застосуванням прямолінійного методу, при якому річна сума амортизації визначається діленням вартості, яка амортизується, на строк корисного використання об’єкта основних засобів (крім інших необоротних матеріальних активів).</w:t>
      </w:r>
    </w:p>
    <w:p w:rsidR="00851A8B" w:rsidRPr="00851A8B" w:rsidRDefault="00851A8B" w:rsidP="00C75BBA">
      <w:pPr>
        <w:numPr>
          <w:ilvl w:val="1"/>
          <w:numId w:val="11"/>
        </w:numPr>
        <w:shd w:val="clear" w:color="auto" w:fill="FFFFFF"/>
        <w:tabs>
          <w:tab w:val="clear" w:pos="1440"/>
          <w:tab w:val="num" w:pos="993"/>
        </w:tabs>
        <w:spacing w:before="60" w:after="0" w:line="240" w:lineRule="auto"/>
        <w:ind w:left="105" w:right="105" w:firstLine="54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lang w:eastAsia="uk-UA"/>
        </w:rPr>
        <w:t>Нарахування амортизації основних засобів починається з місяця, наступного за місяцем, у якому об’єкт основних засобів став придатним </w:t>
      </w:r>
      <w:r w:rsidRPr="00851A8B">
        <w:rPr>
          <w:rFonts w:ascii="Times New Roman" w:eastAsia="Times New Roman" w:hAnsi="Times New Roman" w:cs="Times New Roman"/>
          <w:color w:val="000000"/>
          <w:spacing w:val="-15"/>
          <w:sz w:val="28"/>
          <w:szCs w:val="28"/>
          <w:lang w:eastAsia="uk-UA"/>
        </w:rPr>
        <w:t>для </w:t>
      </w:r>
      <w:r w:rsidRPr="00851A8B">
        <w:rPr>
          <w:rFonts w:ascii="Times New Roman" w:eastAsia="Times New Roman" w:hAnsi="Times New Roman" w:cs="Times New Roman"/>
          <w:color w:val="000000"/>
          <w:sz w:val="28"/>
          <w:szCs w:val="28"/>
          <w:lang w:eastAsia="uk-UA"/>
        </w:rPr>
        <w:t>корисного використання.</w:t>
      </w:r>
    </w:p>
    <w:p w:rsidR="00851A8B" w:rsidRPr="00851A8B" w:rsidRDefault="00851A8B" w:rsidP="00C75BBA">
      <w:pPr>
        <w:numPr>
          <w:ilvl w:val="1"/>
          <w:numId w:val="12"/>
        </w:numPr>
        <w:shd w:val="clear" w:color="auto" w:fill="FFFFFF"/>
        <w:tabs>
          <w:tab w:val="clear" w:pos="1440"/>
          <w:tab w:val="num" w:pos="993"/>
        </w:tabs>
        <w:spacing w:before="15" w:after="0" w:line="240" w:lineRule="auto"/>
        <w:ind w:left="105" w:right="105" w:firstLine="54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lang w:eastAsia="uk-UA"/>
        </w:rPr>
        <w:t>Нарахування амортизації інших необоротних активів здійснювати в першому місяці передачі у використання об’єкта необоротних активів у розмірі 50 відсотків його первісної вартості та решти 50 відсотків первісної вартості – у місяці їх вилучення з активів (списання з балансу).</w:t>
      </w:r>
    </w:p>
    <w:p w:rsidR="00851A8B" w:rsidRPr="00851A8B" w:rsidRDefault="00851A8B" w:rsidP="00C75BBA">
      <w:pPr>
        <w:numPr>
          <w:ilvl w:val="1"/>
          <w:numId w:val="13"/>
        </w:numPr>
        <w:shd w:val="clear" w:color="auto" w:fill="FFFFFF"/>
        <w:tabs>
          <w:tab w:val="clear" w:pos="1440"/>
          <w:tab w:val="num" w:pos="1134"/>
        </w:tabs>
        <w:spacing w:before="15" w:after="0" w:line="240" w:lineRule="auto"/>
        <w:ind w:left="105" w:right="105" w:firstLine="54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lang w:eastAsia="uk-UA"/>
        </w:rPr>
        <w:t>Для визначення строків корисного використання </w:t>
      </w:r>
      <w:r w:rsidRPr="00851A8B">
        <w:rPr>
          <w:rFonts w:ascii="Times New Roman" w:eastAsia="Times New Roman" w:hAnsi="Times New Roman" w:cs="Times New Roman"/>
          <w:color w:val="000000"/>
          <w:spacing w:val="-15"/>
          <w:sz w:val="28"/>
          <w:szCs w:val="28"/>
          <w:lang w:eastAsia="uk-UA"/>
        </w:rPr>
        <w:t>груп </w:t>
      </w:r>
      <w:r w:rsidRPr="00851A8B">
        <w:rPr>
          <w:rFonts w:ascii="Times New Roman" w:eastAsia="Times New Roman" w:hAnsi="Times New Roman" w:cs="Times New Roman"/>
          <w:color w:val="000000"/>
          <w:sz w:val="28"/>
          <w:szCs w:val="28"/>
          <w:lang w:eastAsia="uk-UA"/>
        </w:rPr>
        <w:t>основних засобів приймати Типові строки корисного використання груп основних засобів, які визначені у додатку 1 до Методичних рекомендацій щодо облікової політики суб’єкта державного сектору, затверджених наказом Мінфіну від 23.01.2015 №11 (зі змінами).</w:t>
      </w:r>
    </w:p>
    <w:p w:rsidR="00851A8B" w:rsidRPr="00851A8B" w:rsidRDefault="00851A8B" w:rsidP="00C75BBA">
      <w:pPr>
        <w:numPr>
          <w:ilvl w:val="1"/>
          <w:numId w:val="14"/>
        </w:numPr>
        <w:shd w:val="clear" w:color="auto" w:fill="FFFFFF"/>
        <w:tabs>
          <w:tab w:val="clear" w:pos="1440"/>
          <w:tab w:val="num" w:pos="1134"/>
        </w:tabs>
        <w:spacing w:after="0" w:line="240" w:lineRule="auto"/>
        <w:ind w:left="105" w:right="105" w:firstLine="54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lang w:eastAsia="uk-UA"/>
        </w:rPr>
        <w:t>У разі якщо залишкова вартість об’єкта основних засобів, який продовжує використовуватись, дорівнює нулю, а визначити справедливу вартість неможливо або недоцільно, для такого об’єкта визначається ліквідаційна вартість, на суму якої збільшується його первісна вартість. </w:t>
      </w:r>
      <w:r w:rsidRPr="00851A8B">
        <w:rPr>
          <w:rFonts w:ascii="Times New Roman" w:eastAsia="Times New Roman" w:hAnsi="Times New Roman" w:cs="Times New Roman"/>
          <w:color w:val="000000"/>
          <w:spacing w:val="-15"/>
          <w:sz w:val="28"/>
          <w:szCs w:val="28"/>
          <w:lang w:eastAsia="uk-UA"/>
        </w:rPr>
        <w:t>При </w:t>
      </w:r>
      <w:r w:rsidRPr="00851A8B">
        <w:rPr>
          <w:rFonts w:ascii="Times New Roman" w:eastAsia="Times New Roman" w:hAnsi="Times New Roman" w:cs="Times New Roman"/>
          <w:color w:val="000000"/>
          <w:sz w:val="28"/>
          <w:szCs w:val="28"/>
          <w:lang w:eastAsia="uk-UA"/>
        </w:rPr>
        <w:t>цьому, вартість цього об’єкта, яка амортизується, дорівнює нулю.</w:t>
      </w:r>
    </w:p>
    <w:p w:rsidR="00851A8B" w:rsidRPr="00851A8B" w:rsidRDefault="00851A8B" w:rsidP="00C75BBA">
      <w:pPr>
        <w:numPr>
          <w:ilvl w:val="1"/>
          <w:numId w:val="15"/>
        </w:numPr>
        <w:shd w:val="clear" w:color="auto" w:fill="FFFFFF"/>
        <w:tabs>
          <w:tab w:val="clear" w:pos="1440"/>
          <w:tab w:val="num" w:pos="1134"/>
        </w:tabs>
        <w:spacing w:after="0" w:line="240" w:lineRule="auto"/>
        <w:ind w:left="105" w:right="105" w:firstLine="540"/>
        <w:jc w:val="both"/>
        <w:rPr>
          <w:rFonts w:ascii="Times New Roman" w:eastAsia="Times New Roman" w:hAnsi="Times New Roman" w:cs="Times New Roman"/>
          <w:color w:val="000000"/>
          <w:sz w:val="28"/>
          <w:szCs w:val="28"/>
          <w:lang w:eastAsia="uk-UA"/>
        </w:rPr>
      </w:pPr>
      <w:r w:rsidRPr="00851A8B">
        <w:rPr>
          <w:rFonts w:ascii="Times New Roman" w:eastAsia="Times New Roman" w:hAnsi="Times New Roman" w:cs="Times New Roman"/>
          <w:color w:val="000000"/>
          <w:sz w:val="28"/>
          <w:szCs w:val="28"/>
          <w:lang w:eastAsia="uk-UA"/>
        </w:rPr>
        <w:t>Списання необоротних активів здійснювати відповідно до порядку списання об’єктів державної власності, затвердженого постановою Кабінету Міністрів України від 08.11.2007 №1314 за погодженням із суб’єктом управління, для чого комісія зі списання повинна оформити належний пакет документів. Облік та списання основних засобів проводити відповідно до типових форм, затверджених наказом Міністерства фінансів України від 13.09.2016 №818.</w:t>
      </w:r>
    </w:p>
    <w:p w:rsidR="00851A8B" w:rsidRPr="00851A8B" w:rsidRDefault="00851A8B" w:rsidP="00851A8B">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851A8B">
        <w:rPr>
          <w:rFonts w:ascii="Times New Roman" w:eastAsia="Times New Roman" w:hAnsi="Times New Roman" w:cs="Times New Roman"/>
          <w:color w:val="000000"/>
          <w:sz w:val="28"/>
          <w:szCs w:val="28"/>
          <w:lang w:eastAsia="uk-UA"/>
        </w:rPr>
        <w:t>13. Це Положення набирає чинності з дати його затвердження.</w:t>
      </w:r>
    </w:p>
    <w:p w:rsidR="00851A8B" w:rsidRPr="00851A8B" w:rsidRDefault="00851A8B" w:rsidP="00851A8B">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p>
    <w:p w:rsidR="00851A8B" w:rsidRPr="00851A8B" w:rsidRDefault="00851A8B" w:rsidP="00851A8B">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p>
    <w:p w:rsidR="00C75BBA" w:rsidRDefault="00C75BBA" w:rsidP="007A3666">
      <w:pPr>
        <w:shd w:val="clear" w:color="auto" w:fill="FFFFFF"/>
        <w:spacing w:after="0" w:line="240" w:lineRule="auto"/>
        <w:jc w:val="both"/>
        <w:rPr>
          <w:rFonts w:ascii="Times New Roman" w:eastAsia="Times New Roman" w:hAnsi="Times New Roman" w:cs="Times New Roman"/>
          <w:bCs/>
          <w:color w:val="000000"/>
          <w:sz w:val="28"/>
          <w:szCs w:val="28"/>
          <w:lang w:eastAsia="uk-UA"/>
        </w:rPr>
      </w:pPr>
    </w:p>
    <w:p w:rsidR="00C75BBA" w:rsidRDefault="00C75BBA" w:rsidP="007A3666">
      <w:pPr>
        <w:shd w:val="clear" w:color="auto" w:fill="FFFFFF"/>
        <w:spacing w:after="0" w:line="240" w:lineRule="auto"/>
        <w:jc w:val="both"/>
        <w:rPr>
          <w:rFonts w:ascii="Times New Roman" w:eastAsia="Times New Roman" w:hAnsi="Times New Roman" w:cs="Times New Roman"/>
          <w:bCs/>
          <w:color w:val="000000"/>
          <w:sz w:val="28"/>
          <w:szCs w:val="28"/>
          <w:lang w:eastAsia="uk-UA"/>
        </w:rPr>
      </w:pPr>
    </w:p>
    <w:p w:rsidR="006D0B6D" w:rsidRDefault="00851A8B" w:rsidP="007A3666">
      <w:pPr>
        <w:shd w:val="clear" w:color="auto" w:fill="FFFFFF"/>
        <w:spacing w:after="0" w:line="240" w:lineRule="auto"/>
        <w:jc w:val="both"/>
        <w:rPr>
          <w:rFonts w:ascii="Times New Roman" w:eastAsia="Times New Roman" w:hAnsi="Times New Roman" w:cs="Times New Roman"/>
          <w:bCs/>
          <w:color w:val="000000"/>
          <w:sz w:val="28"/>
          <w:szCs w:val="28"/>
          <w:lang w:eastAsia="uk-UA"/>
        </w:rPr>
      </w:pPr>
      <w:r w:rsidRPr="007A3666">
        <w:rPr>
          <w:rFonts w:ascii="Times New Roman" w:eastAsia="Times New Roman" w:hAnsi="Times New Roman" w:cs="Times New Roman"/>
          <w:bCs/>
          <w:color w:val="000000"/>
          <w:sz w:val="28"/>
          <w:szCs w:val="28"/>
          <w:lang w:eastAsia="uk-UA"/>
        </w:rPr>
        <w:t xml:space="preserve">Начальник відділу </w:t>
      </w:r>
    </w:p>
    <w:p w:rsidR="007A3666" w:rsidRPr="007A3666" w:rsidRDefault="007A3666" w:rsidP="007A3666">
      <w:pPr>
        <w:shd w:val="clear" w:color="auto" w:fill="FFFFFF"/>
        <w:spacing w:after="0" w:line="240" w:lineRule="auto"/>
        <w:jc w:val="both"/>
        <w:rPr>
          <w:rFonts w:ascii="Times New Roman" w:eastAsia="Times New Roman" w:hAnsi="Times New Roman" w:cs="Times New Roman"/>
          <w:bCs/>
          <w:color w:val="000000"/>
          <w:sz w:val="28"/>
          <w:szCs w:val="28"/>
          <w:lang w:eastAsia="uk-UA"/>
        </w:rPr>
      </w:pPr>
      <w:r w:rsidRPr="007A3666">
        <w:rPr>
          <w:rFonts w:ascii="Times New Roman" w:eastAsia="Times New Roman" w:hAnsi="Times New Roman" w:cs="Times New Roman"/>
          <w:bCs/>
          <w:color w:val="000000"/>
          <w:sz w:val="28"/>
          <w:szCs w:val="28"/>
          <w:lang w:eastAsia="uk-UA"/>
        </w:rPr>
        <w:t xml:space="preserve">бухгалтерського          </w:t>
      </w:r>
    </w:p>
    <w:p w:rsidR="00851A8B" w:rsidRPr="007A3666" w:rsidRDefault="007A3666" w:rsidP="007A3666">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7A3666">
        <w:rPr>
          <w:rFonts w:ascii="Times New Roman" w:eastAsia="Times New Roman" w:hAnsi="Times New Roman" w:cs="Times New Roman"/>
          <w:bCs/>
          <w:color w:val="000000"/>
          <w:sz w:val="28"/>
          <w:szCs w:val="28"/>
          <w:lang w:eastAsia="uk-UA"/>
        </w:rPr>
        <w:t>обліку та звітності</w:t>
      </w:r>
      <w:r w:rsidR="006D0B6D">
        <w:rPr>
          <w:rFonts w:ascii="Times New Roman" w:eastAsia="Times New Roman" w:hAnsi="Times New Roman" w:cs="Times New Roman"/>
          <w:bCs/>
          <w:color w:val="000000"/>
          <w:sz w:val="28"/>
          <w:szCs w:val="28"/>
          <w:lang w:eastAsia="uk-UA"/>
        </w:rPr>
        <w:tab/>
      </w:r>
      <w:r w:rsidR="006D0B6D">
        <w:rPr>
          <w:rFonts w:ascii="Times New Roman" w:eastAsia="Times New Roman" w:hAnsi="Times New Roman" w:cs="Times New Roman"/>
          <w:bCs/>
          <w:color w:val="000000"/>
          <w:sz w:val="28"/>
          <w:szCs w:val="28"/>
          <w:lang w:eastAsia="uk-UA"/>
        </w:rPr>
        <w:tab/>
      </w:r>
      <w:r w:rsidR="006D0B6D">
        <w:rPr>
          <w:rFonts w:ascii="Times New Roman" w:eastAsia="Times New Roman" w:hAnsi="Times New Roman" w:cs="Times New Roman"/>
          <w:bCs/>
          <w:color w:val="000000"/>
          <w:sz w:val="28"/>
          <w:szCs w:val="28"/>
          <w:lang w:eastAsia="uk-UA"/>
        </w:rPr>
        <w:tab/>
      </w:r>
      <w:r w:rsidR="006D0B6D">
        <w:rPr>
          <w:rFonts w:ascii="Times New Roman" w:eastAsia="Times New Roman" w:hAnsi="Times New Roman" w:cs="Times New Roman"/>
          <w:bCs/>
          <w:color w:val="000000"/>
          <w:sz w:val="28"/>
          <w:szCs w:val="28"/>
          <w:lang w:eastAsia="uk-UA"/>
        </w:rPr>
        <w:tab/>
      </w:r>
      <w:r w:rsidR="006D0B6D">
        <w:rPr>
          <w:rFonts w:ascii="Times New Roman" w:eastAsia="Times New Roman" w:hAnsi="Times New Roman" w:cs="Times New Roman"/>
          <w:bCs/>
          <w:color w:val="000000"/>
          <w:sz w:val="28"/>
          <w:szCs w:val="28"/>
          <w:lang w:eastAsia="uk-UA"/>
        </w:rPr>
        <w:tab/>
      </w:r>
      <w:r w:rsidR="006D0B6D">
        <w:rPr>
          <w:rFonts w:ascii="Times New Roman" w:eastAsia="Times New Roman" w:hAnsi="Times New Roman" w:cs="Times New Roman"/>
          <w:bCs/>
          <w:color w:val="000000"/>
          <w:sz w:val="28"/>
          <w:szCs w:val="28"/>
          <w:lang w:eastAsia="uk-UA"/>
        </w:rPr>
        <w:tab/>
      </w:r>
      <w:r w:rsidR="006D0B6D">
        <w:rPr>
          <w:rFonts w:ascii="Times New Roman" w:eastAsia="Times New Roman" w:hAnsi="Times New Roman" w:cs="Times New Roman"/>
          <w:bCs/>
          <w:color w:val="000000"/>
          <w:sz w:val="28"/>
          <w:szCs w:val="28"/>
          <w:lang w:eastAsia="uk-UA"/>
        </w:rPr>
        <w:tab/>
      </w:r>
      <w:bookmarkStart w:id="0" w:name="_GoBack"/>
      <w:bookmarkEnd w:id="0"/>
      <w:r w:rsidR="006D0B6D" w:rsidRPr="007A3666">
        <w:rPr>
          <w:rFonts w:ascii="Times New Roman" w:eastAsia="Times New Roman" w:hAnsi="Times New Roman" w:cs="Times New Roman"/>
          <w:bCs/>
          <w:color w:val="000000"/>
          <w:sz w:val="28"/>
          <w:szCs w:val="28"/>
          <w:lang w:eastAsia="uk-UA"/>
        </w:rPr>
        <w:t>Надія КОРЯКА</w:t>
      </w:r>
    </w:p>
    <w:p w:rsidR="00851A8B" w:rsidRPr="007A3666" w:rsidRDefault="00851A8B" w:rsidP="00851A8B">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851A8B" w:rsidRPr="00851A8B" w:rsidRDefault="00851A8B" w:rsidP="00851A8B">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851A8B">
        <w:rPr>
          <w:rFonts w:ascii="Times New Roman" w:eastAsia="Times New Roman" w:hAnsi="Times New Roman" w:cs="Times New Roman"/>
          <w:color w:val="000000"/>
          <w:sz w:val="28"/>
          <w:szCs w:val="28"/>
          <w:lang w:eastAsia="uk-UA"/>
        </w:rPr>
        <w:t>                                                                             </w:t>
      </w:r>
    </w:p>
    <w:p w:rsidR="00851A8B" w:rsidRPr="00851A8B" w:rsidRDefault="00851A8B" w:rsidP="00851A8B">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4B305B" w:rsidRDefault="006474D1"/>
    <w:sectPr w:rsidR="004B305B" w:rsidSect="00517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46A2"/>
    <w:multiLevelType w:val="multilevel"/>
    <w:tmpl w:val="D1E02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6371A"/>
    <w:multiLevelType w:val="multilevel"/>
    <w:tmpl w:val="5708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4A5D10"/>
    <w:multiLevelType w:val="multilevel"/>
    <w:tmpl w:val="0CCE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D442E1"/>
    <w:multiLevelType w:val="multilevel"/>
    <w:tmpl w:val="CD3E4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2"/>
    </w:lvlOverride>
  </w:num>
  <w:num w:numId="2">
    <w:abstractNumId w:val="2"/>
    <w:lvlOverride w:ilvl="0">
      <w:startOverride w:val="3"/>
    </w:lvlOverride>
  </w:num>
  <w:num w:numId="3">
    <w:abstractNumId w:val="0"/>
    <w:lvlOverride w:ilvl="0"/>
    <w:lvlOverride w:ilvl="1">
      <w:startOverride w:val="1"/>
    </w:lvlOverride>
  </w:num>
  <w:num w:numId="4">
    <w:abstractNumId w:val="0"/>
    <w:lvlOverride w:ilvl="0"/>
    <w:lvlOverride w:ilvl="1">
      <w:startOverride w:val="2"/>
    </w:lvlOverride>
  </w:num>
  <w:num w:numId="5">
    <w:abstractNumId w:val="0"/>
    <w:lvlOverride w:ilvl="0"/>
    <w:lvlOverride w:ilvl="1">
      <w:startOverride w:val="3"/>
    </w:lvlOverride>
  </w:num>
  <w:num w:numId="6">
    <w:abstractNumId w:val="0"/>
    <w:lvlOverride w:ilvl="0"/>
    <w:lvlOverride w:ilvl="1">
      <w:startOverride w:val="4"/>
    </w:lvlOverride>
  </w:num>
  <w:num w:numId="7">
    <w:abstractNumId w:val="0"/>
    <w:lvlOverride w:ilvl="0"/>
    <w:lvlOverride w:ilvl="1">
      <w:startOverride w:val="5"/>
    </w:lvlOverride>
  </w:num>
  <w:num w:numId="8">
    <w:abstractNumId w:val="0"/>
    <w:lvlOverride w:ilvl="0"/>
    <w:lvlOverride w:ilvl="1">
      <w:startOverride w:val="6"/>
    </w:lvlOverride>
  </w:num>
  <w:num w:numId="9">
    <w:abstractNumId w:val="1"/>
  </w:num>
  <w:num w:numId="10">
    <w:abstractNumId w:val="3"/>
    <w:lvlOverride w:ilvl="0"/>
    <w:lvlOverride w:ilvl="1">
      <w:startOverride w:val="7"/>
    </w:lvlOverride>
  </w:num>
  <w:num w:numId="11">
    <w:abstractNumId w:val="3"/>
    <w:lvlOverride w:ilvl="0"/>
    <w:lvlOverride w:ilvl="1">
      <w:startOverride w:val="8"/>
    </w:lvlOverride>
  </w:num>
  <w:num w:numId="12">
    <w:abstractNumId w:val="3"/>
    <w:lvlOverride w:ilvl="0"/>
    <w:lvlOverride w:ilvl="1">
      <w:startOverride w:val="9"/>
    </w:lvlOverride>
  </w:num>
  <w:num w:numId="13">
    <w:abstractNumId w:val="3"/>
    <w:lvlOverride w:ilvl="0"/>
    <w:lvlOverride w:ilvl="1">
      <w:startOverride w:val="10"/>
    </w:lvlOverride>
  </w:num>
  <w:num w:numId="14">
    <w:abstractNumId w:val="3"/>
    <w:lvlOverride w:ilvl="0"/>
    <w:lvlOverride w:ilvl="1">
      <w:startOverride w:val="11"/>
    </w:lvlOverride>
  </w:num>
  <w:num w:numId="15">
    <w:abstractNumId w:val="3"/>
    <w:lvlOverride w:ilvl="0"/>
    <w:lvlOverride w:ilvl="1">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1A8B"/>
    <w:rsid w:val="00061DA8"/>
    <w:rsid w:val="00074385"/>
    <w:rsid w:val="001209DF"/>
    <w:rsid w:val="0021681E"/>
    <w:rsid w:val="00286A5F"/>
    <w:rsid w:val="004C43DF"/>
    <w:rsid w:val="004E1E54"/>
    <w:rsid w:val="00517E3F"/>
    <w:rsid w:val="00577B1A"/>
    <w:rsid w:val="005E15FF"/>
    <w:rsid w:val="005E3A3B"/>
    <w:rsid w:val="006474D1"/>
    <w:rsid w:val="00672555"/>
    <w:rsid w:val="00685465"/>
    <w:rsid w:val="006D0B6D"/>
    <w:rsid w:val="00766B96"/>
    <w:rsid w:val="007A3666"/>
    <w:rsid w:val="00804CF3"/>
    <w:rsid w:val="00851A8B"/>
    <w:rsid w:val="008D33EA"/>
    <w:rsid w:val="008F30FC"/>
    <w:rsid w:val="009E54E6"/>
    <w:rsid w:val="00A22860"/>
    <w:rsid w:val="00A71F6A"/>
    <w:rsid w:val="00C67AA3"/>
    <w:rsid w:val="00C75BBA"/>
    <w:rsid w:val="00D47F74"/>
    <w:rsid w:val="00E45A04"/>
    <w:rsid w:val="00F7701E"/>
    <w:rsid w:val="00FF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3">
    <w:name w:val="rvts63"/>
    <w:basedOn w:val="a0"/>
    <w:rsid w:val="00851A8B"/>
  </w:style>
  <w:style w:type="paragraph" w:customStyle="1" w:styleId="rvps33">
    <w:name w:val="rvps33"/>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26">
    <w:name w:val="rvps226"/>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51A8B"/>
  </w:style>
  <w:style w:type="character" w:customStyle="1" w:styleId="rvts8">
    <w:name w:val="rvts8"/>
    <w:basedOn w:val="a0"/>
    <w:rsid w:val="00851A8B"/>
  </w:style>
  <w:style w:type="paragraph" w:customStyle="1" w:styleId="rvps227">
    <w:name w:val="rvps227"/>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851A8B"/>
  </w:style>
  <w:style w:type="paragraph" w:customStyle="1" w:styleId="rvps228">
    <w:name w:val="rvps228"/>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29">
    <w:name w:val="rvps229"/>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5">
    <w:name w:val="rvts65"/>
    <w:basedOn w:val="a0"/>
    <w:rsid w:val="00851A8B"/>
  </w:style>
  <w:style w:type="character" w:customStyle="1" w:styleId="rvts70">
    <w:name w:val="rvts70"/>
    <w:basedOn w:val="a0"/>
    <w:rsid w:val="00851A8B"/>
  </w:style>
  <w:style w:type="character" w:customStyle="1" w:styleId="rvts71">
    <w:name w:val="rvts71"/>
    <w:basedOn w:val="a0"/>
    <w:rsid w:val="00851A8B"/>
  </w:style>
  <w:style w:type="character" w:customStyle="1" w:styleId="rvts72">
    <w:name w:val="rvts72"/>
    <w:basedOn w:val="a0"/>
    <w:rsid w:val="00851A8B"/>
  </w:style>
  <w:style w:type="character" w:customStyle="1" w:styleId="rvts73">
    <w:name w:val="rvts73"/>
    <w:basedOn w:val="a0"/>
    <w:rsid w:val="00851A8B"/>
  </w:style>
  <w:style w:type="character" w:customStyle="1" w:styleId="rvts74">
    <w:name w:val="rvts74"/>
    <w:basedOn w:val="a0"/>
    <w:rsid w:val="00851A8B"/>
  </w:style>
  <w:style w:type="character" w:customStyle="1" w:styleId="rvts75">
    <w:name w:val="rvts75"/>
    <w:basedOn w:val="a0"/>
    <w:rsid w:val="00851A8B"/>
  </w:style>
  <w:style w:type="character" w:customStyle="1" w:styleId="rvts76">
    <w:name w:val="rvts76"/>
    <w:basedOn w:val="a0"/>
    <w:rsid w:val="00851A8B"/>
  </w:style>
  <w:style w:type="character" w:customStyle="1" w:styleId="rvts77">
    <w:name w:val="rvts77"/>
    <w:basedOn w:val="a0"/>
    <w:rsid w:val="00851A8B"/>
  </w:style>
  <w:style w:type="character" w:customStyle="1" w:styleId="rvts78">
    <w:name w:val="rvts78"/>
    <w:basedOn w:val="a0"/>
    <w:rsid w:val="00851A8B"/>
  </w:style>
  <w:style w:type="character" w:customStyle="1" w:styleId="rvts79">
    <w:name w:val="rvts79"/>
    <w:basedOn w:val="a0"/>
    <w:rsid w:val="00851A8B"/>
  </w:style>
  <w:style w:type="character" w:customStyle="1" w:styleId="rvts80">
    <w:name w:val="rvts80"/>
    <w:basedOn w:val="a0"/>
    <w:rsid w:val="00851A8B"/>
  </w:style>
  <w:style w:type="character" w:customStyle="1" w:styleId="rvts81">
    <w:name w:val="rvts81"/>
    <w:basedOn w:val="a0"/>
    <w:rsid w:val="00851A8B"/>
  </w:style>
  <w:style w:type="character" w:customStyle="1" w:styleId="rvts82">
    <w:name w:val="rvts82"/>
    <w:basedOn w:val="a0"/>
    <w:rsid w:val="00851A8B"/>
  </w:style>
  <w:style w:type="paragraph" w:customStyle="1" w:styleId="rvps232">
    <w:name w:val="rvps232"/>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851A8B"/>
  </w:style>
  <w:style w:type="paragraph" w:customStyle="1" w:styleId="rvps233">
    <w:name w:val="rvps233"/>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3">
    <w:name w:val="rvts83"/>
    <w:basedOn w:val="a0"/>
    <w:rsid w:val="00851A8B"/>
  </w:style>
  <w:style w:type="character" w:customStyle="1" w:styleId="rvts84">
    <w:name w:val="rvts84"/>
    <w:basedOn w:val="a0"/>
    <w:rsid w:val="00851A8B"/>
  </w:style>
  <w:style w:type="character" w:customStyle="1" w:styleId="rvts85">
    <w:name w:val="rvts85"/>
    <w:basedOn w:val="a0"/>
    <w:rsid w:val="00851A8B"/>
  </w:style>
  <w:style w:type="character" w:customStyle="1" w:styleId="rvts86">
    <w:name w:val="rvts86"/>
    <w:basedOn w:val="a0"/>
    <w:rsid w:val="00851A8B"/>
  </w:style>
  <w:style w:type="character" w:customStyle="1" w:styleId="rvts87">
    <w:name w:val="rvts87"/>
    <w:basedOn w:val="a0"/>
    <w:rsid w:val="00851A8B"/>
  </w:style>
  <w:style w:type="paragraph" w:customStyle="1" w:styleId="rvps249">
    <w:name w:val="rvps249"/>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52">
    <w:name w:val="rvps252"/>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53">
    <w:name w:val="rvps253"/>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7A36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36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3">
    <w:name w:val="rvts63"/>
    <w:basedOn w:val="a0"/>
    <w:rsid w:val="00851A8B"/>
  </w:style>
  <w:style w:type="paragraph" w:customStyle="1" w:styleId="rvps33">
    <w:name w:val="rvps33"/>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26">
    <w:name w:val="rvps226"/>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51A8B"/>
  </w:style>
  <w:style w:type="character" w:customStyle="1" w:styleId="rvts8">
    <w:name w:val="rvts8"/>
    <w:basedOn w:val="a0"/>
    <w:rsid w:val="00851A8B"/>
  </w:style>
  <w:style w:type="paragraph" w:customStyle="1" w:styleId="rvps227">
    <w:name w:val="rvps227"/>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851A8B"/>
  </w:style>
  <w:style w:type="paragraph" w:customStyle="1" w:styleId="rvps228">
    <w:name w:val="rvps228"/>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29">
    <w:name w:val="rvps229"/>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5">
    <w:name w:val="rvts65"/>
    <w:basedOn w:val="a0"/>
    <w:rsid w:val="00851A8B"/>
  </w:style>
  <w:style w:type="character" w:customStyle="1" w:styleId="rvts70">
    <w:name w:val="rvts70"/>
    <w:basedOn w:val="a0"/>
    <w:rsid w:val="00851A8B"/>
  </w:style>
  <w:style w:type="character" w:customStyle="1" w:styleId="rvts71">
    <w:name w:val="rvts71"/>
    <w:basedOn w:val="a0"/>
    <w:rsid w:val="00851A8B"/>
  </w:style>
  <w:style w:type="character" w:customStyle="1" w:styleId="rvts72">
    <w:name w:val="rvts72"/>
    <w:basedOn w:val="a0"/>
    <w:rsid w:val="00851A8B"/>
  </w:style>
  <w:style w:type="character" w:customStyle="1" w:styleId="rvts73">
    <w:name w:val="rvts73"/>
    <w:basedOn w:val="a0"/>
    <w:rsid w:val="00851A8B"/>
  </w:style>
  <w:style w:type="character" w:customStyle="1" w:styleId="rvts74">
    <w:name w:val="rvts74"/>
    <w:basedOn w:val="a0"/>
    <w:rsid w:val="00851A8B"/>
  </w:style>
  <w:style w:type="character" w:customStyle="1" w:styleId="rvts75">
    <w:name w:val="rvts75"/>
    <w:basedOn w:val="a0"/>
    <w:rsid w:val="00851A8B"/>
  </w:style>
  <w:style w:type="character" w:customStyle="1" w:styleId="rvts76">
    <w:name w:val="rvts76"/>
    <w:basedOn w:val="a0"/>
    <w:rsid w:val="00851A8B"/>
  </w:style>
  <w:style w:type="character" w:customStyle="1" w:styleId="rvts77">
    <w:name w:val="rvts77"/>
    <w:basedOn w:val="a0"/>
    <w:rsid w:val="00851A8B"/>
  </w:style>
  <w:style w:type="character" w:customStyle="1" w:styleId="rvts78">
    <w:name w:val="rvts78"/>
    <w:basedOn w:val="a0"/>
    <w:rsid w:val="00851A8B"/>
  </w:style>
  <w:style w:type="character" w:customStyle="1" w:styleId="rvts79">
    <w:name w:val="rvts79"/>
    <w:basedOn w:val="a0"/>
    <w:rsid w:val="00851A8B"/>
  </w:style>
  <w:style w:type="character" w:customStyle="1" w:styleId="rvts80">
    <w:name w:val="rvts80"/>
    <w:basedOn w:val="a0"/>
    <w:rsid w:val="00851A8B"/>
  </w:style>
  <w:style w:type="character" w:customStyle="1" w:styleId="rvts81">
    <w:name w:val="rvts81"/>
    <w:basedOn w:val="a0"/>
    <w:rsid w:val="00851A8B"/>
  </w:style>
  <w:style w:type="character" w:customStyle="1" w:styleId="rvts82">
    <w:name w:val="rvts82"/>
    <w:basedOn w:val="a0"/>
    <w:rsid w:val="00851A8B"/>
  </w:style>
  <w:style w:type="paragraph" w:customStyle="1" w:styleId="rvps232">
    <w:name w:val="rvps232"/>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851A8B"/>
  </w:style>
  <w:style w:type="paragraph" w:customStyle="1" w:styleId="rvps233">
    <w:name w:val="rvps233"/>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3">
    <w:name w:val="rvts83"/>
    <w:basedOn w:val="a0"/>
    <w:rsid w:val="00851A8B"/>
  </w:style>
  <w:style w:type="character" w:customStyle="1" w:styleId="rvts84">
    <w:name w:val="rvts84"/>
    <w:basedOn w:val="a0"/>
    <w:rsid w:val="00851A8B"/>
  </w:style>
  <w:style w:type="character" w:customStyle="1" w:styleId="rvts85">
    <w:name w:val="rvts85"/>
    <w:basedOn w:val="a0"/>
    <w:rsid w:val="00851A8B"/>
  </w:style>
  <w:style w:type="character" w:customStyle="1" w:styleId="rvts86">
    <w:name w:val="rvts86"/>
    <w:basedOn w:val="a0"/>
    <w:rsid w:val="00851A8B"/>
  </w:style>
  <w:style w:type="character" w:customStyle="1" w:styleId="rvts87">
    <w:name w:val="rvts87"/>
    <w:basedOn w:val="a0"/>
    <w:rsid w:val="00851A8B"/>
  </w:style>
  <w:style w:type="paragraph" w:customStyle="1" w:styleId="rvps249">
    <w:name w:val="rvps249"/>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52">
    <w:name w:val="rvps252"/>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53">
    <w:name w:val="rvps253"/>
    <w:basedOn w:val="a"/>
    <w:rsid w:val="00851A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7A36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366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499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H310M2</dc:creator>
  <cp:keywords/>
  <dc:description/>
  <cp:lastModifiedBy>User</cp:lastModifiedBy>
  <cp:revision>7</cp:revision>
  <cp:lastPrinted>2021-10-28T10:16:00Z</cp:lastPrinted>
  <dcterms:created xsi:type="dcterms:W3CDTF">2021-10-28T08:15:00Z</dcterms:created>
  <dcterms:modified xsi:type="dcterms:W3CDTF">2021-11-09T09:52:00Z</dcterms:modified>
</cp:coreProperties>
</file>