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D589B" w:rsidRDefault="008D589B" w:rsidP="008D589B">
      <w:pPr>
        <w:keepNext/>
        <w:jc w:val="center"/>
        <w:outlineLvl w:val="0"/>
        <w:rPr>
          <w:rFonts w:ascii="Cambria" w:hAnsi="Cambria"/>
          <w:b/>
          <w:bCs/>
          <w:kern w:val="32"/>
          <w:lang w:val="uk-UA"/>
        </w:rPr>
      </w:pPr>
    </w:p>
    <w:p w:rsidR="008D589B" w:rsidRPr="008D589B" w:rsidRDefault="008D589B" w:rsidP="008D589B">
      <w:pPr>
        <w:keepNext/>
        <w:jc w:val="center"/>
        <w:outlineLvl w:val="0"/>
        <w:rPr>
          <w:rFonts w:ascii="Times New Roman" w:hAnsi="Times New Roman"/>
          <w:b/>
          <w:bCs/>
          <w:kern w:val="32"/>
          <w:lang w:val="uk-UA"/>
        </w:rPr>
      </w:pPr>
      <w:r>
        <w:rPr>
          <w:b/>
          <w:noProof/>
          <w:kern w:val="32"/>
          <w:sz w:val="28"/>
          <w:szCs w:val="28"/>
          <w:lang w:val="uk-UA"/>
        </w:rPr>
        <w:drawing>
          <wp:inline distT="0" distB="0" distL="0" distR="0">
            <wp:extent cx="428625" cy="609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 cy="609600"/>
                    </a:xfrm>
                    <a:prstGeom prst="rect">
                      <a:avLst/>
                    </a:prstGeom>
                    <a:noFill/>
                    <a:ln>
                      <a:noFill/>
                    </a:ln>
                  </pic:spPr>
                </pic:pic>
              </a:graphicData>
            </a:graphic>
          </wp:inline>
        </w:drawing>
      </w:r>
    </w:p>
    <w:p w:rsidR="008D589B" w:rsidRPr="008D589B" w:rsidRDefault="008D589B" w:rsidP="008D589B">
      <w:pPr>
        <w:widowControl w:val="0"/>
        <w:snapToGrid w:val="0"/>
        <w:spacing w:after="0" w:line="240" w:lineRule="auto"/>
        <w:ind w:right="-7"/>
        <w:jc w:val="center"/>
        <w:rPr>
          <w:rFonts w:ascii="Times New Roman" w:hAnsi="Times New Roman" w:cs="Times New Roman"/>
          <w:b/>
          <w:sz w:val="28"/>
          <w:szCs w:val="28"/>
          <w:lang w:val="uk-UA"/>
        </w:rPr>
      </w:pPr>
      <w:r w:rsidRPr="008D589B">
        <w:rPr>
          <w:rFonts w:ascii="Times New Roman" w:hAnsi="Times New Roman" w:cs="Times New Roman"/>
          <w:b/>
          <w:sz w:val="28"/>
          <w:szCs w:val="28"/>
          <w:lang w:val="uk-UA"/>
        </w:rPr>
        <w:t>ВИШНІВСЬКА СЕЛИЩНА  РАДА</w:t>
      </w:r>
    </w:p>
    <w:p w:rsidR="008D589B" w:rsidRPr="008D589B" w:rsidRDefault="008D589B" w:rsidP="008D589B">
      <w:pPr>
        <w:widowControl w:val="0"/>
        <w:snapToGrid w:val="0"/>
        <w:spacing w:after="0" w:line="240" w:lineRule="auto"/>
        <w:ind w:right="-7"/>
        <w:jc w:val="center"/>
        <w:rPr>
          <w:rFonts w:ascii="Times New Roman" w:hAnsi="Times New Roman" w:cs="Times New Roman"/>
          <w:b/>
          <w:sz w:val="28"/>
          <w:szCs w:val="28"/>
          <w:lang w:val="uk-UA"/>
        </w:rPr>
      </w:pPr>
      <w:r w:rsidRPr="008D589B">
        <w:rPr>
          <w:rFonts w:ascii="Times New Roman" w:hAnsi="Times New Roman" w:cs="Times New Roman"/>
          <w:b/>
          <w:sz w:val="28"/>
          <w:szCs w:val="28"/>
          <w:lang w:val="uk-UA"/>
        </w:rPr>
        <w:t>КАМ’ЯНСЬКИЙ РАЙОН ДНІПРОПЕТРОВСЬКА ОБЛАСТЬ</w:t>
      </w:r>
    </w:p>
    <w:p w:rsidR="008D589B" w:rsidRPr="008D589B" w:rsidRDefault="008D589B" w:rsidP="008D589B">
      <w:pPr>
        <w:widowControl w:val="0"/>
        <w:snapToGrid w:val="0"/>
        <w:spacing w:before="120" w:after="0" w:line="240" w:lineRule="auto"/>
        <w:ind w:right="-6"/>
        <w:jc w:val="center"/>
        <w:rPr>
          <w:rFonts w:ascii="Times New Roman" w:hAnsi="Times New Roman" w:cs="Times New Roman"/>
          <w:sz w:val="28"/>
          <w:szCs w:val="28"/>
          <w:lang w:val="uk-UA"/>
        </w:rPr>
      </w:pPr>
      <w:r w:rsidRPr="008D589B">
        <w:rPr>
          <w:rFonts w:ascii="Times New Roman" w:hAnsi="Times New Roman" w:cs="Times New Roman"/>
          <w:sz w:val="28"/>
          <w:szCs w:val="28"/>
          <w:lang w:val="uk-UA"/>
        </w:rPr>
        <w:t>П’ятдесят перша сесія восьмого скликання</w:t>
      </w:r>
    </w:p>
    <w:p w:rsidR="008D589B" w:rsidRPr="008D589B" w:rsidRDefault="008D589B" w:rsidP="008D589B">
      <w:pPr>
        <w:widowControl w:val="0"/>
        <w:snapToGrid w:val="0"/>
        <w:spacing w:before="120" w:after="0" w:line="240" w:lineRule="auto"/>
        <w:ind w:right="-6"/>
        <w:jc w:val="center"/>
        <w:rPr>
          <w:rFonts w:ascii="Times New Roman" w:hAnsi="Times New Roman" w:cs="Times New Roman"/>
          <w:b/>
          <w:sz w:val="28"/>
          <w:szCs w:val="28"/>
          <w:lang w:val="uk-UA"/>
        </w:rPr>
      </w:pPr>
      <w:r w:rsidRPr="008D589B">
        <w:rPr>
          <w:rFonts w:ascii="Times New Roman" w:hAnsi="Times New Roman" w:cs="Times New Roman"/>
          <w:b/>
          <w:sz w:val="28"/>
          <w:szCs w:val="28"/>
          <w:lang w:val="uk-UA"/>
        </w:rPr>
        <w:t>РІШЕННЯ</w:t>
      </w:r>
    </w:p>
    <w:p w:rsidR="008D589B" w:rsidRPr="008D589B" w:rsidRDefault="008D589B" w:rsidP="008D589B">
      <w:pPr>
        <w:widowControl w:val="0"/>
        <w:snapToGrid w:val="0"/>
        <w:spacing w:before="120" w:after="0" w:line="240" w:lineRule="auto"/>
        <w:ind w:right="-6"/>
        <w:jc w:val="both"/>
        <w:rPr>
          <w:rFonts w:ascii="Times New Roman" w:hAnsi="Times New Roman" w:cs="Times New Roman"/>
          <w:color w:val="FF0000"/>
          <w:sz w:val="28"/>
          <w:szCs w:val="28"/>
          <w:lang w:val="uk-UA"/>
        </w:rPr>
      </w:pPr>
      <w:r w:rsidRPr="008D589B">
        <w:rPr>
          <w:rFonts w:ascii="Times New Roman" w:hAnsi="Times New Roman" w:cs="Times New Roman"/>
          <w:sz w:val="28"/>
          <w:szCs w:val="28"/>
          <w:lang w:val="uk-UA"/>
        </w:rPr>
        <w:t>19 грудня 2025 року                    с-ще Вишневе                             №1424-51/VIII</w:t>
      </w:r>
    </w:p>
    <w:p w:rsidR="008D589B" w:rsidRPr="008D589B" w:rsidRDefault="008D589B" w:rsidP="008D589B">
      <w:pPr>
        <w:spacing w:after="0" w:line="240" w:lineRule="auto"/>
        <w:ind w:left="-567" w:firstLine="426"/>
        <w:jc w:val="both"/>
        <w:rPr>
          <w:rFonts w:ascii="Times New Roman" w:hAnsi="Times New Roman" w:cs="Times New Roman"/>
          <w:b/>
          <w:color w:val="000000"/>
          <w:sz w:val="28"/>
          <w:szCs w:val="28"/>
          <w:lang w:val="uk-UA"/>
        </w:rPr>
      </w:pPr>
      <w:r w:rsidRPr="008D589B">
        <w:rPr>
          <w:rFonts w:ascii="Times New Roman" w:hAnsi="Times New Roman" w:cs="Times New Roman"/>
          <w:b/>
          <w:color w:val="000000"/>
          <w:sz w:val="28"/>
          <w:szCs w:val="28"/>
          <w:lang w:val="uk-UA"/>
        </w:rPr>
        <w:t xml:space="preserve"> Про Програму соціально-економічного</w:t>
      </w:r>
    </w:p>
    <w:p w:rsidR="008D589B" w:rsidRPr="008D589B" w:rsidRDefault="008D589B" w:rsidP="008D589B">
      <w:pPr>
        <w:spacing w:after="0" w:line="240" w:lineRule="auto"/>
        <w:ind w:left="-567" w:firstLine="426"/>
        <w:jc w:val="both"/>
        <w:rPr>
          <w:rFonts w:ascii="Times New Roman" w:hAnsi="Times New Roman" w:cs="Times New Roman"/>
          <w:b/>
          <w:color w:val="000000"/>
          <w:sz w:val="28"/>
          <w:szCs w:val="28"/>
          <w:lang w:val="uk-UA"/>
        </w:rPr>
      </w:pPr>
      <w:r w:rsidRPr="008D589B">
        <w:rPr>
          <w:rFonts w:ascii="Times New Roman" w:hAnsi="Times New Roman" w:cs="Times New Roman"/>
          <w:b/>
          <w:color w:val="000000"/>
          <w:sz w:val="28"/>
          <w:szCs w:val="28"/>
          <w:lang w:val="uk-UA"/>
        </w:rPr>
        <w:t xml:space="preserve"> та культурного розвитку Вишнівської </w:t>
      </w:r>
    </w:p>
    <w:p w:rsidR="008D589B" w:rsidRPr="008D589B" w:rsidRDefault="008D589B" w:rsidP="008D589B">
      <w:pPr>
        <w:spacing w:after="0" w:line="240" w:lineRule="auto"/>
        <w:ind w:left="-567" w:firstLine="426"/>
        <w:jc w:val="both"/>
        <w:rPr>
          <w:rFonts w:ascii="Times New Roman" w:hAnsi="Times New Roman" w:cs="Times New Roman"/>
          <w:b/>
          <w:color w:val="000000"/>
          <w:sz w:val="28"/>
          <w:szCs w:val="28"/>
          <w:lang w:val="uk-UA"/>
        </w:rPr>
      </w:pPr>
      <w:r w:rsidRPr="008D589B">
        <w:rPr>
          <w:rFonts w:ascii="Times New Roman" w:hAnsi="Times New Roman" w:cs="Times New Roman"/>
          <w:b/>
          <w:color w:val="000000"/>
          <w:sz w:val="28"/>
          <w:szCs w:val="28"/>
          <w:lang w:val="uk-UA"/>
        </w:rPr>
        <w:t xml:space="preserve"> селищної територіальної громади на 2026 рік</w:t>
      </w:r>
    </w:p>
    <w:p w:rsidR="008D589B" w:rsidRPr="008D589B" w:rsidRDefault="008D589B" w:rsidP="008D589B">
      <w:pPr>
        <w:ind w:firstLine="426"/>
        <w:jc w:val="both"/>
        <w:rPr>
          <w:rFonts w:ascii="Times New Roman" w:hAnsi="Times New Roman" w:cs="Times New Roman"/>
          <w:color w:val="000000"/>
          <w:sz w:val="28"/>
          <w:szCs w:val="28"/>
          <w:lang w:val="uk-UA"/>
        </w:rPr>
      </w:pPr>
      <w:r w:rsidRPr="008D589B">
        <w:rPr>
          <w:rFonts w:ascii="Times New Roman" w:hAnsi="Times New Roman" w:cs="Times New Roman"/>
          <w:b/>
          <w:color w:val="000000"/>
          <w:sz w:val="28"/>
          <w:szCs w:val="28"/>
          <w:lang w:val="uk-UA"/>
        </w:rPr>
        <w:tab/>
        <w:t xml:space="preserve">  </w:t>
      </w:r>
      <w:r w:rsidRPr="008D589B">
        <w:rPr>
          <w:rFonts w:ascii="Times New Roman" w:hAnsi="Times New Roman" w:cs="Times New Roman"/>
          <w:color w:val="000000"/>
          <w:sz w:val="27"/>
          <w:szCs w:val="27"/>
          <w:shd w:val="clear" w:color="auto" w:fill="FFFFFF"/>
          <w:lang w:val="uk-UA"/>
        </w:rPr>
        <w:t xml:space="preserve">Керуючись п. 22 ст. 26 Закону України «Про місцеве самоврядування в Україні», постанови Кабінету Міністрів України від 26.04.2003 року №621 «Про розроблення прогнозних і програмних документів економічного і соціального розвитку та складання </w:t>
      </w:r>
      <w:proofErr w:type="spellStart"/>
      <w:r w:rsidRPr="008D589B">
        <w:rPr>
          <w:rFonts w:ascii="Times New Roman" w:hAnsi="Times New Roman" w:cs="Times New Roman"/>
          <w:color w:val="000000"/>
          <w:sz w:val="27"/>
          <w:szCs w:val="27"/>
          <w:shd w:val="clear" w:color="auto" w:fill="FFFFFF"/>
          <w:lang w:val="uk-UA"/>
        </w:rPr>
        <w:t>проєктів</w:t>
      </w:r>
      <w:proofErr w:type="spellEnd"/>
      <w:r w:rsidRPr="008D589B">
        <w:rPr>
          <w:rFonts w:ascii="Times New Roman" w:hAnsi="Times New Roman" w:cs="Times New Roman"/>
          <w:color w:val="000000"/>
          <w:sz w:val="27"/>
          <w:szCs w:val="27"/>
          <w:shd w:val="clear" w:color="auto" w:fill="FFFFFF"/>
          <w:lang w:val="uk-UA"/>
        </w:rPr>
        <w:t xml:space="preserve"> Бюджетної декларації та державного бюджету» (зі змінами), відповідно листа Міністерства фінансів України від 29.08.2025 року №</w:t>
      </w:r>
      <w:r w:rsidRPr="008D589B">
        <w:rPr>
          <w:rFonts w:ascii="Times New Roman" w:hAnsi="Times New Roman" w:cs="Times New Roman"/>
          <w:sz w:val="28"/>
          <w:szCs w:val="28"/>
        </w:rPr>
        <w:t>05110-09-6/24695</w:t>
      </w:r>
      <w:r w:rsidRPr="008D589B">
        <w:rPr>
          <w:rFonts w:ascii="Times New Roman" w:hAnsi="Times New Roman" w:cs="Times New Roman"/>
          <w:sz w:val="28"/>
          <w:szCs w:val="28"/>
          <w:shd w:val="clear" w:color="auto" w:fill="FFFFFF"/>
          <w:lang w:val="uk-UA"/>
        </w:rPr>
        <w:t xml:space="preserve"> «</w:t>
      </w:r>
      <w:r w:rsidRPr="008D589B">
        <w:rPr>
          <w:rFonts w:ascii="Times New Roman" w:hAnsi="Times New Roman" w:cs="Times New Roman"/>
          <w:sz w:val="27"/>
          <w:szCs w:val="27"/>
          <w:shd w:val="clear" w:color="auto" w:fill="FFFFFF"/>
          <w:lang w:val="uk-UA"/>
        </w:rPr>
        <w:t xml:space="preserve">Про особливості складання </w:t>
      </w:r>
      <w:proofErr w:type="spellStart"/>
      <w:r w:rsidRPr="008D589B">
        <w:rPr>
          <w:rFonts w:ascii="Times New Roman" w:hAnsi="Times New Roman" w:cs="Times New Roman"/>
          <w:sz w:val="27"/>
          <w:szCs w:val="27"/>
          <w:shd w:val="clear" w:color="auto" w:fill="FFFFFF"/>
          <w:lang w:val="uk-UA"/>
        </w:rPr>
        <w:t>проєктів</w:t>
      </w:r>
      <w:proofErr w:type="spellEnd"/>
      <w:r w:rsidRPr="008D589B">
        <w:rPr>
          <w:rFonts w:ascii="Times New Roman" w:hAnsi="Times New Roman" w:cs="Times New Roman"/>
          <w:sz w:val="27"/>
          <w:szCs w:val="27"/>
          <w:shd w:val="clear" w:color="auto" w:fill="FFFFFF"/>
          <w:lang w:val="uk-UA"/>
        </w:rPr>
        <w:t xml:space="preserve"> місцевих бюджетів на 2026 рік» з урахуванням трансфертів, передбачених у Законі України «Про Державний бюджет України на 2026 рік», з метою забезпечення досягнення показників економічного і соціального розвитку, з урахуванням визначених пріоритетів, а саме: фінансово-економічної стабілізації в громаді, підвищення рівня життя населення, створення умов для гармонійного, культурного і духовного розвитку людини, </w:t>
      </w:r>
      <w:r w:rsidRPr="008D589B">
        <w:rPr>
          <w:rFonts w:ascii="Times New Roman" w:hAnsi="Times New Roman" w:cs="Times New Roman"/>
          <w:color w:val="000000"/>
          <w:sz w:val="28"/>
          <w:szCs w:val="28"/>
          <w:lang w:val="uk-UA"/>
        </w:rPr>
        <w:t>враховуючи висновки та рекомендації постійної комісії з питань планування, фінансів, бюджету та соціально-економічного розвитку, селищна рада ВИРІШИЛА:</w:t>
      </w:r>
    </w:p>
    <w:p w:rsidR="008D589B" w:rsidRPr="008D589B" w:rsidRDefault="008D589B" w:rsidP="008D589B">
      <w:pPr>
        <w:ind w:firstLine="426"/>
        <w:jc w:val="both"/>
        <w:rPr>
          <w:rFonts w:ascii="Times New Roman" w:hAnsi="Times New Roman" w:cs="Times New Roman"/>
          <w:color w:val="000000"/>
          <w:sz w:val="28"/>
          <w:szCs w:val="28"/>
          <w:lang w:val="uk-UA"/>
        </w:rPr>
      </w:pPr>
      <w:r w:rsidRPr="008D589B">
        <w:rPr>
          <w:rFonts w:ascii="Times New Roman" w:hAnsi="Times New Roman" w:cs="Times New Roman"/>
          <w:color w:val="000000"/>
          <w:sz w:val="28"/>
          <w:szCs w:val="28"/>
          <w:lang w:val="uk-UA"/>
        </w:rPr>
        <w:t xml:space="preserve"> 1. Затвердити Програму соціально-економічного та культурного розвитку Вишнівської селищної територіальної громади на 2026 рік (далі – Програма) (додається).</w:t>
      </w:r>
    </w:p>
    <w:p w:rsidR="008D589B" w:rsidRPr="008D589B" w:rsidRDefault="008D589B" w:rsidP="008D589B">
      <w:pPr>
        <w:ind w:firstLine="426"/>
        <w:jc w:val="both"/>
        <w:rPr>
          <w:rFonts w:ascii="Times New Roman" w:hAnsi="Times New Roman" w:cs="Times New Roman"/>
          <w:color w:val="000000"/>
          <w:sz w:val="28"/>
          <w:szCs w:val="28"/>
          <w:lang w:val="uk-UA"/>
        </w:rPr>
      </w:pPr>
      <w:r w:rsidRPr="008D589B">
        <w:rPr>
          <w:rFonts w:ascii="Times New Roman" w:hAnsi="Times New Roman" w:cs="Times New Roman"/>
          <w:color w:val="000000"/>
          <w:sz w:val="28"/>
          <w:szCs w:val="28"/>
          <w:lang w:val="uk-UA"/>
        </w:rPr>
        <w:t>2. Визначити, що джерелом фінансування Програми є місцевий бюджет та інші джерела фінансування, не заборонені законодавством, в межах бюджетних призначень на відповідний період.</w:t>
      </w:r>
    </w:p>
    <w:p w:rsidR="008D589B" w:rsidRPr="008D589B" w:rsidRDefault="008D589B" w:rsidP="008D589B">
      <w:pPr>
        <w:widowControl w:val="0"/>
        <w:tabs>
          <w:tab w:val="left" w:pos="1050"/>
        </w:tabs>
        <w:suppressAutoHyphens/>
        <w:ind w:right="111"/>
        <w:jc w:val="both"/>
        <w:rPr>
          <w:rFonts w:ascii="Times New Roman" w:hAnsi="Times New Roman" w:cs="Times New Roman"/>
          <w:sz w:val="20"/>
          <w:szCs w:val="20"/>
          <w:lang w:val="uk-UA"/>
        </w:rPr>
      </w:pPr>
      <w:r w:rsidRPr="008D589B">
        <w:rPr>
          <w:rFonts w:ascii="Times New Roman" w:hAnsi="Times New Roman" w:cs="Times New Roman"/>
          <w:color w:val="000000"/>
          <w:sz w:val="28"/>
          <w:szCs w:val="28"/>
          <w:lang w:val="uk-UA"/>
        </w:rPr>
        <w:t xml:space="preserve">       3. </w:t>
      </w:r>
      <w:r w:rsidRPr="008D589B">
        <w:rPr>
          <w:rFonts w:ascii="Times New Roman" w:hAnsi="Times New Roman" w:cs="Times New Roman"/>
          <w:sz w:val="28"/>
          <w:szCs w:val="28"/>
          <w:lang w:val="uk-UA"/>
        </w:rPr>
        <w:t>Контроль за виконанням рішення покласти на постійні комісії селищної ради з питань прав людини, законності, депутатської діяльності, етики та регуляторної діяльності (Володимир ПУШКАРЕНКО)</w:t>
      </w:r>
      <w:r w:rsidRPr="008D589B">
        <w:rPr>
          <w:rStyle w:val="normaltextrun"/>
          <w:rFonts w:ascii="Times New Roman" w:hAnsi="Times New Roman" w:cs="Times New Roman"/>
          <w:color w:val="000000"/>
          <w:sz w:val="28"/>
          <w:szCs w:val="28"/>
          <w:lang w:val="uk-UA"/>
        </w:rPr>
        <w:t xml:space="preserve"> </w:t>
      </w:r>
      <w:r w:rsidRPr="008D589B">
        <w:rPr>
          <w:rFonts w:ascii="Times New Roman" w:hAnsi="Times New Roman" w:cs="Times New Roman"/>
          <w:sz w:val="28"/>
          <w:szCs w:val="28"/>
          <w:lang w:val="uk-UA"/>
        </w:rPr>
        <w:t xml:space="preserve">та </w:t>
      </w:r>
      <w:r w:rsidRPr="008D589B">
        <w:rPr>
          <w:rFonts w:ascii="Times New Roman" w:hAnsi="Times New Roman" w:cs="Times New Roman"/>
          <w:color w:val="000000"/>
          <w:sz w:val="28"/>
          <w:szCs w:val="28"/>
          <w:lang w:val="uk-UA"/>
        </w:rPr>
        <w:t>з питань планування, фінансів, бюджету та соціально-економічного розвитку (Олена ДАВИДЕНКО).</w:t>
      </w:r>
      <w:r w:rsidRPr="008D589B">
        <w:rPr>
          <w:rFonts w:ascii="Times New Roman" w:hAnsi="Times New Roman" w:cs="Times New Roman"/>
          <w:sz w:val="28"/>
          <w:szCs w:val="28"/>
          <w:lang w:val="uk-UA"/>
        </w:rPr>
        <w:t xml:space="preserve"> </w:t>
      </w:r>
      <w:bookmarkStart w:id="0" w:name="_GoBack"/>
      <w:bookmarkEnd w:id="0"/>
    </w:p>
    <w:p w:rsidR="008D589B" w:rsidRPr="008D589B" w:rsidRDefault="008D589B" w:rsidP="008D589B">
      <w:pPr>
        <w:jc w:val="both"/>
        <w:rPr>
          <w:rFonts w:ascii="Times New Roman" w:hAnsi="Times New Roman" w:cs="Times New Roman"/>
          <w:color w:val="000000"/>
          <w:sz w:val="28"/>
          <w:szCs w:val="28"/>
          <w:lang w:val="uk-UA"/>
        </w:rPr>
      </w:pPr>
      <w:bookmarkStart w:id="1" w:name="n42"/>
      <w:bookmarkEnd w:id="1"/>
      <w:r w:rsidRPr="008D589B">
        <w:rPr>
          <w:rFonts w:ascii="Times New Roman" w:hAnsi="Times New Roman" w:cs="Times New Roman"/>
          <w:sz w:val="28"/>
          <w:szCs w:val="28"/>
          <w:lang w:val="uk-UA"/>
        </w:rPr>
        <w:t xml:space="preserve">Селищний  голова                                                             Олександр КОЛЄСНІК </w:t>
      </w:r>
    </w:p>
    <w:p w:rsidR="003A63A2" w:rsidRDefault="005F519D" w:rsidP="005F519D">
      <w:pPr>
        <w:pBdr>
          <w:top w:val="nil"/>
          <w:left w:val="nil"/>
          <w:bottom w:val="nil"/>
          <w:right w:val="nil"/>
          <w:between w:val="nil"/>
        </w:pBdr>
        <w:tabs>
          <w:tab w:val="left" w:pos="2870"/>
        </w:tabs>
        <w:spacing w:after="0" w:line="240" w:lineRule="auto"/>
        <w:ind w:right="-149"/>
        <w:rPr>
          <w:rFonts w:ascii="Times New Roman" w:eastAsia="Times New Roman" w:hAnsi="Times New Roman" w:cs="Times New Roman"/>
          <w:color w:val="000000"/>
          <w:sz w:val="24"/>
          <w:szCs w:val="24"/>
        </w:rPr>
      </w:pPr>
      <w:r>
        <w:rPr>
          <w:rFonts w:ascii="Times New Roman" w:eastAsia="Times New Roman" w:hAnsi="Times New Roman" w:cs="Times New Roman"/>
          <w:b/>
          <w:bCs/>
          <w:sz w:val="28"/>
          <w:szCs w:val="28"/>
        </w:rPr>
        <w:lastRenderedPageBreak/>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w:t>
      </w:r>
      <w:r w:rsidR="004A5E20">
        <w:rPr>
          <w:rFonts w:ascii="Times New Roman" w:eastAsia="Times New Roman" w:hAnsi="Times New Roman" w:cs="Times New Roman"/>
          <w:color w:val="000000"/>
          <w:sz w:val="24"/>
          <w:szCs w:val="24"/>
        </w:rPr>
        <w:t>Додаток</w:t>
      </w:r>
    </w:p>
    <w:p w:rsidR="003A63A2" w:rsidRDefault="004A5E20">
      <w:pPr>
        <w:pBdr>
          <w:top w:val="nil"/>
          <w:left w:val="nil"/>
          <w:bottom w:val="nil"/>
          <w:right w:val="nil"/>
          <w:between w:val="nil"/>
        </w:pBdr>
        <w:tabs>
          <w:tab w:val="left" w:pos="2870"/>
        </w:tabs>
        <w:spacing w:after="0" w:line="240" w:lineRule="auto"/>
        <w:ind w:left="5670" w:righ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 рішення селищної ради </w:t>
      </w:r>
    </w:p>
    <w:p w:rsidR="003A63A2" w:rsidRDefault="004A5E20">
      <w:pPr>
        <w:pBdr>
          <w:top w:val="nil"/>
          <w:left w:val="nil"/>
          <w:bottom w:val="nil"/>
          <w:right w:val="nil"/>
          <w:between w:val="nil"/>
        </w:pBdr>
        <w:tabs>
          <w:tab w:val="left" w:pos="2870"/>
        </w:tabs>
        <w:spacing w:after="0" w:line="240" w:lineRule="auto"/>
        <w:ind w:left="5670" w:righ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w:t>
      </w:r>
      <w:r w:rsidR="002A6694">
        <w:rPr>
          <w:rFonts w:ascii="Times New Roman" w:eastAsia="Times New Roman" w:hAnsi="Times New Roman" w:cs="Times New Roman"/>
          <w:color w:val="000000"/>
          <w:sz w:val="24"/>
          <w:szCs w:val="24"/>
          <w:lang w:val="uk-UA"/>
        </w:rPr>
        <w:t xml:space="preserve"> 19</w:t>
      </w:r>
      <w:r>
        <w:rPr>
          <w:rFonts w:ascii="Times New Roman" w:eastAsia="Times New Roman" w:hAnsi="Times New Roman" w:cs="Times New Roman"/>
          <w:color w:val="000000"/>
          <w:sz w:val="24"/>
          <w:szCs w:val="24"/>
        </w:rPr>
        <w:t>.12.2025 року №</w:t>
      </w:r>
      <w:r w:rsidR="002A6694">
        <w:rPr>
          <w:rFonts w:ascii="Times New Roman" w:eastAsia="Times New Roman" w:hAnsi="Times New Roman" w:cs="Times New Roman"/>
          <w:color w:val="000000"/>
          <w:sz w:val="24"/>
          <w:szCs w:val="24"/>
          <w:lang w:val="uk-UA"/>
        </w:rPr>
        <w:t>1424</w:t>
      </w:r>
      <w:r>
        <w:rPr>
          <w:rFonts w:ascii="Times New Roman" w:eastAsia="Times New Roman" w:hAnsi="Times New Roman" w:cs="Times New Roman"/>
          <w:color w:val="000000"/>
          <w:sz w:val="24"/>
          <w:szCs w:val="24"/>
        </w:rPr>
        <w:t xml:space="preserve"> -51/VIII</w:t>
      </w:r>
    </w:p>
    <w:p w:rsidR="003A63A2" w:rsidRDefault="003A63A2">
      <w:pPr>
        <w:pBdr>
          <w:top w:val="nil"/>
          <w:left w:val="nil"/>
          <w:bottom w:val="nil"/>
          <w:right w:val="nil"/>
          <w:between w:val="nil"/>
        </w:pBdr>
        <w:tabs>
          <w:tab w:val="left" w:pos="2870"/>
        </w:tabs>
        <w:spacing w:after="0" w:line="240" w:lineRule="auto"/>
        <w:rPr>
          <w:rFonts w:ascii="Times New Roman" w:eastAsia="Times New Roman" w:hAnsi="Times New Roman" w:cs="Times New Roman"/>
          <w:color w:val="000000"/>
          <w:sz w:val="24"/>
          <w:szCs w:val="24"/>
        </w:rPr>
      </w:pPr>
    </w:p>
    <w:p w:rsidR="003A63A2" w:rsidRDefault="003A63A2">
      <w:pPr>
        <w:tabs>
          <w:tab w:val="left" w:pos="2870"/>
        </w:tabs>
        <w:spacing w:after="0" w:line="240" w:lineRule="auto"/>
        <w:jc w:val="center"/>
        <w:rPr>
          <w:sz w:val="28"/>
          <w:szCs w:val="28"/>
        </w:rPr>
      </w:pPr>
    </w:p>
    <w:p w:rsidR="003A63A2" w:rsidRDefault="003A63A2">
      <w:pPr>
        <w:tabs>
          <w:tab w:val="left" w:pos="2870"/>
        </w:tabs>
        <w:spacing w:after="0" w:line="240" w:lineRule="auto"/>
        <w:jc w:val="center"/>
        <w:rPr>
          <w:sz w:val="28"/>
          <w:szCs w:val="28"/>
        </w:rPr>
      </w:pPr>
    </w:p>
    <w:p w:rsidR="004A05EF" w:rsidRDefault="004A05EF">
      <w:pPr>
        <w:tabs>
          <w:tab w:val="left" w:pos="2870"/>
        </w:tabs>
        <w:spacing w:after="0" w:line="240" w:lineRule="auto"/>
        <w:jc w:val="center"/>
        <w:rPr>
          <w:sz w:val="28"/>
          <w:szCs w:val="28"/>
        </w:rPr>
      </w:pPr>
    </w:p>
    <w:p w:rsidR="004A05EF" w:rsidRDefault="004A05EF">
      <w:pPr>
        <w:tabs>
          <w:tab w:val="left" w:pos="2870"/>
        </w:tabs>
        <w:spacing w:after="0" w:line="240" w:lineRule="auto"/>
        <w:jc w:val="center"/>
        <w:rPr>
          <w:sz w:val="28"/>
          <w:szCs w:val="28"/>
        </w:rPr>
      </w:pPr>
    </w:p>
    <w:p w:rsidR="004A05EF" w:rsidRDefault="004A05EF">
      <w:pPr>
        <w:tabs>
          <w:tab w:val="left" w:pos="2870"/>
        </w:tabs>
        <w:spacing w:after="0" w:line="240" w:lineRule="auto"/>
        <w:jc w:val="center"/>
        <w:rPr>
          <w:sz w:val="28"/>
          <w:szCs w:val="28"/>
        </w:rPr>
      </w:pPr>
    </w:p>
    <w:p w:rsidR="004A05EF" w:rsidRDefault="004A05EF">
      <w:pPr>
        <w:tabs>
          <w:tab w:val="left" w:pos="2870"/>
        </w:tabs>
        <w:spacing w:after="0" w:line="240" w:lineRule="auto"/>
        <w:jc w:val="center"/>
        <w:rPr>
          <w:sz w:val="28"/>
          <w:szCs w:val="28"/>
        </w:rPr>
      </w:pPr>
    </w:p>
    <w:p w:rsidR="004A05EF" w:rsidRDefault="004A05EF">
      <w:pPr>
        <w:tabs>
          <w:tab w:val="left" w:pos="2870"/>
        </w:tabs>
        <w:spacing w:after="0" w:line="240" w:lineRule="auto"/>
        <w:jc w:val="center"/>
        <w:rPr>
          <w:sz w:val="28"/>
          <w:szCs w:val="28"/>
        </w:rPr>
      </w:pPr>
    </w:p>
    <w:p w:rsidR="004A05EF" w:rsidRDefault="004A05EF">
      <w:pPr>
        <w:tabs>
          <w:tab w:val="left" w:pos="2870"/>
        </w:tabs>
        <w:spacing w:after="0" w:line="240" w:lineRule="auto"/>
        <w:jc w:val="center"/>
        <w:rPr>
          <w:sz w:val="28"/>
          <w:szCs w:val="28"/>
        </w:rPr>
      </w:pPr>
    </w:p>
    <w:p w:rsidR="004A05EF" w:rsidRDefault="004A05EF">
      <w:pPr>
        <w:tabs>
          <w:tab w:val="left" w:pos="2870"/>
        </w:tabs>
        <w:spacing w:after="0" w:line="240" w:lineRule="auto"/>
        <w:jc w:val="center"/>
        <w:rPr>
          <w:sz w:val="28"/>
          <w:szCs w:val="28"/>
        </w:rPr>
      </w:pPr>
    </w:p>
    <w:p w:rsidR="003A63A2" w:rsidRDefault="004A5E20">
      <w:pPr>
        <w:tabs>
          <w:tab w:val="left" w:pos="2870"/>
        </w:tabs>
        <w:spacing w:after="0"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Програма</w:t>
      </w:r>
    </w:p>
    <w:p w:rsidR="003A63A2" w:rsidRDefault="004A5E20">
      <w:pPr>
        <w:tabs>
          <w:tab w:val="left" w:pos="2870"/>
        </w:tabs>
        <w:spacing w:after="0"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соціально-економічного</w:t>
      </w:r>
    </w:p>
    <w:p w:rsidR="003A63A2" w:rsidRDefault="004A5E20">
      <w:pPr>
        <w:tabs>
          <w:tab w:val="left" w:pos="2870"/>
        </w:tabs>
        <w:spacing w:after="0"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та культурного розвитку</w:t>
      </w:r>
    </w:p>
    <w:p w:rsidR="003A63A2" w:rsidRDefault="004A5E20">
      <w:pPr>
        <w:tabs>
          <w:tab w:val="left" w:pos="2870"/>
        </w:tabs>
        <w:spacing w:after="0"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 xml:space="preserve">Вишнівської селищної </w:t>
      </w:r>
    </w:p>
    <w:p w:rsidR="003A63A2" w:rsidRDefault="004A5E20">
      <w:pPr>
        <w:tabs>
          <w:tab w:val="left" w:pos="2870"/>
        </w:tabs>
        <w:spacing w:after="0"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територіальної громади</w:t>
      </w:r>
    </w:p>
    <w:p w:rsidR="003A63A2" w:rsidRDefault="004A5E20">
      <w:pPr>
        <w:tabs>
          <w:tab w:val="left" w:pos="2870"/>
        </w:tabs>
        <w:spacing w:after="0"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на 2026 рік</w:t>
      </w:r>
    </w:p>
    <w:p w:rsidR="003A63A2" w:rsidRDefault="003A63A2">
      <w:pPr>
        <w:spacing w:after="0" w:line="240" w:lineRule="auto"/>
        <w:rPr>
          <w:rFonts w:ascii="Times New Roman" w:eastAsia="Times New Roman" w:hAnsi="Times New Roman" w:cs="Times New Roman"/>
          <w:b/>
          <w:bCs/>
          <w:sz w:val="56"/>
          <w:szCs w:val="56"/>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jc w:val="center"/>
        <w:rPr>
          <w:rFonts w:ascii="Times New Roman" w:eastAsia="Times New Roman" w:hAnsi="Times New Roman" w:cs="Times New Roman"/>
          <w:b/>
          <w:bCs/>
          <w:sz w:val="28"/>
          <w:szCs w:val="28"/>
        </w:rPr>
      </w:pPr>
    </w:p>
    <w:p w:rsidR="003A63A2" w:rsidRDefault="003A63A2">
      <w:pPr>
        <w:spacing w:after="0" w:line="240" w:lineRule="auto"/>
        <w:jc w:val="center"/>
        <w:rPr>
          <w:rFonts w:ascii="Times New Roman" w:eastAsia="Times New Roman" w:hAnsi="Times New Roman" w:cs="Times New Roman"/>
          <w:b/>
          <w:bCs/>
          <w:sz w:val="28"/>
          <w:szCs w:val="28"/>
        </w:rPr>
      </w:pPr>
    </w:p>
    <w:p w:rsidR="003A63A2" w:rsidRDefault="003A63A2">
      <w:pPr>
        <w:spacing w:after="0" w:line="240" w:lineRule="auto"/>
        <w:jc w:val="center"/>
        <w:rPr>
          <w:rFonts w:ascii="Times New Roman" w:eastAsia="Times New Roman" w:hAnsi="Times New Roman" w:cs="Times New Roman"/>
          <w:b/>
          <w:bCs/>
          <w:sz w:val="28"/>
          <w:szCs w:val="28"/>
        </w:rPr>
      </w:pPr>
    </w:p>
    <w:p w:rsidR="003A63A2" w:rsidRDefault="003A63A2">
      <w:pPr>
        <w:spacing w:after="0" w:line="240" w:lineRule="auto"/>
        <w:jc w:val="center"/>
        <w:rPr>
          <w:rFonts w:ascii="Times New Roman" w:eastAsia="Times New Roman" w:hAnsi="Times New Roman" w:cs="Times New Roman"/>
          <w:b/>
          <w:bCs/>
          <w:sz w:val="28"/>
          <w:szCs w:val="28"/>
        </w:rPr>
      </w:pPr>
    </w:p>
    <w:p w:rsidR="003A63A2" w:rsidRDefault="003A63A2">
      <w:pPr>
        <w:spacing w:after="0" w:line="240" w:lineRule="auto"/>
        <w:jc w:val="center"/>
        <w:rPr>
          <w:rFonts w:ascii="Times New Roman" w:eastAsia="Times New Roman" w:hAnsi="Times New Roman" w:cs="Times New Roman"/>
          <w:b/>
          <w:bCs/>
          <w:sz w:val="28"/>
          <w:szCs w:val="28"/>
        </w:rPr>
      </w:pPr>
    </w:p>
    <w:p w:rsidR="003A63A2" w:rsidRDefault="004A5E2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селище Вишневе</w:t>
      </w:r>
    </w:p>
    <w:p w:rsidR="003A63A2" w:rsidRDefault="004A5E2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2025 рік</w:t>
      </w:r>
    </w:p>
    <w:p w:rsidR="003A63A2" w:rsidRDefault="003A63A2">
      <w:pPr>
        <w:spacing w:after="0" w:line="240" w:lineRule="auto"/>
        <w:rPr>
          <w:rFonts w:ascii="Times New Roman" w:eastAsia="Times New Roman" w:hAnsi="Times New Roman" w:cs="Times New Roman"/>
          <w:b/>
          <w:bCs/>
          <w:sz w:val="28"/>
          <w:szCs w:val="28"/>
        </w:rPr>
      </w:pPr>
    </w:p>
    <w:p w:rsidR="003A63A2" w:rsidRDefault="003A63A2">
      <w:pPr>
        <w:spacing w:after="0" w:line="240" w:lineRule="auto"/>
        <w:rPr>
          <w:rFonts w:ascii="Times New Roman" w:eastAsia="Times New Roman" w:hAnsi="Times New Roman" w:cs="Times New Roman"/>
          <w:b/>
          <w:bCs/>
          <w:sz w:val="28"/>
          <w:szCs w:val="28"/>
        </w:rPr>
      </w:pPr>
    </w:p>
    <w:p w:rsidR="005F519D" w:rsidRDefault="005F519D">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ПАСПОРТ</w:t>
      </w:r>
    </w:p>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Програми соціально-економічного та культурного розвитку</w:t>
      </w:r>
    </w:p>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Вишнівської селищної територіальної громади</w:t>
      </w:r>
    </w:p>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 2026 рік</w:t>
      </w:r>
    </w:p>
    <w:p w:rsidR="003A63A2" w:rsidRDefault="003A63A2">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550"/>
        <w:gridCol w:w="6495"/>
      </w:tblGrid>
      <w:tr w:rsidR="003A63A2">
        <w:trPr>
          <w:jc w:val="center"/>
        </w:trPr>
        <w:tc>
          <w:tcPr>
            <w:tcW w:w="705" w:type="dxa"/>
          </w:tcPr>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50" w:type="dxa"/>
          </w:tcPr>
          <w:p w:rsidR="003A63A2" w:rsidRDefault="004A5E2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Програма затверджена</w:t>
            </w:r>
          </w:p>
        </w:tc>
        <w:tc>
          <w:tcPr>
            <w:tcW w:w="6495" w:type="dxa"/>
          </w:tcPr>
          <w:p w:rsidR="003A63A2" w:rsidRDefault="004A5E2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Рішення Вишнівської селищної ради </w:t>
            </w:r>
          </w:p>
          <w:p w:rsidR="003A63A2" w:rsidRDefault="004A5E2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  </w:t>
            </w:r>
            <w:r w:rsidR="002A6694">
              <w:rPr>
                <w:rFonts w:ascii="Times New Roman" w:eastAsia="Times New Roman" w:hAnsi="Times New Roman" w:cs="Times New Roman"/>
                <w:color w:val="000000"/>
                <w:sz w:val="24"/>
                <w:szCs w:val="24"/>
                <w:lang w:val="uk-UA"/>
              </w:rPr>
              <w:t xml:space="preserve">19 </w:t>
            </w:r>
            <w:r>
              <w:rPr>
                <w:rFonts w:ascii="Times New Roman" w:eastAsia="Times New Roman" w:hAnsi="Times New Roman" w:cs="Times New Roman"/>
                <w:color w:val="000000"/>
                <w:sz w:val="24"/>
                <w:szCs w:val="24"/>
              </w:rPr>
              <w:t>грудня 2025 року №</w:t>
            </w:r>
            <w:r w:rsidR="002A6694">
              <w:rPr>
                <w:rFonts w:ascii="Times New Roman" w:eastAsia="Times New Roman" w:hAnsi="Times New Roman" w:cs="Times New Roman"/>
                <w:color w:val="000000"/>
                <w:sz w:val="24"/>
                <w:szCs w:val="24"/>
                <w:lang w:val="uk-UA"/>
              </w:rPr>
              <w:t>1424</w:t>
            </w:r>
            <w:r w:rsidR="002A66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51/VIII</w:t>
            </w:r>
          </w:p>
        </w:tc>
      </w:tr>
      <w:tr w:rsidR="003A63A2">
        <w:trPr>
          <w:jc w:val="center"/>
        </w:trPr>
        <w:tc>
          <w:tcPr>
            <w:tcW w:w="705" w:type="dxa"/>
          </w:tcPr>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50" w:type="dxa"/>
          </w:tcPr>
          <w:p w:rsidR="003A63A2" w:rsidRDefault="004A5E2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Ініціатор розроблення Програми</w:t>
            </w:r>
          </w:p>
        </w:tc>
        <w:tc>
          <w:tcPr>
            <w:tcW w:w="6495" w:type="dxa"/>
          </w:tcPr>
          <w:p w:rsidR="003A63A2" w:rsidRDefault="004A5E2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Рішення Виконавчого комітету Вишнівської селищної ради </w:t>
            </w:r>
            <w:r w:rsidRPr="00045793">
              <w:rPr>
                <w:rFonts w:ascii="Times New Roman" w:eastAsia="Times New Roman" w:hAnsi="Times New Roman" w:cs="Times New Roman"/>
                <w:sz w:val="24"/>
                <w:szCs w:val="24"/>
              </w:rPr>
              <w:t xml:space="preserve">від 16 грудня 2025 року №132 «Про </w:t>
            </w:r>
            <w:r>
              <w:rPr>
                <w:rFonts w:ascii="Times New Roman" w:eastAsia="Times New Roman" w:hAnsi="Times New Roman" w:cs="Times New Roman"/>
                <w:color w:val="000000"/>
                <w:sz w:val="24"/>
                <w:szCs w:val="24"/>
              </w:rPr>
              <w:t xml:space="preserve">схвалення </w:t>
            </w:r>
            <w:proofErr w:type="spellStart"/>
            <w:r>
              <w:rPr>
                <w:rFonts w:ascii="Times New Roman" w:eastAsia="Times New Roman" w:hAnsi="Times New Roman" w:cs="Times New Roman"/>
                <w:color w:val="000000"/>
                <w:sz w:val="24"/>
                <w:szCs w:val="24"/>
              </w:rPr>
              <w:t>проєкту</w:t>
            </w:r>
            <w:proofErr w:type="spellEnd"/>
            <w:r>
              <w:rPr>
                <w:rFonts w:ascii="Times New Roman" w:eastAsia="Times New Roman" w:hAnsi="Times New Roman" w:cs="Times New Roman"/>
                <w:color w:val="000000"/>
                <w:sz w:val="24"/>
                <w:szCs w:val="24"/>
              </w:rPr>
              <w:t xml:space="preserve"> Програми соціально-економічного та культурного розвитку Вишнівської селищної територіальної громади на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рік»</w:t>
            </w:r>
          </w:p>
        </w:tc>
      </w:tr>
      <w:tr w:rsidR="003A63A2">
        <w:trPr>
          <w:jc w:val="center"/>
        </w:trPr>
        <w:tc>
          <w:tcPr>
            <w:tcW w:w="705" w:type="dxa"/>
          </w:tcPr>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550" w:type="dxa"/>
          </w:tcPr>
          <w:p w:rsidR="003A63A2" w:rsidRDefault="004A5E2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Підстава для розробки Програми</w:t>
            </w:r>
          </w:p>
        </w:tc>
        <w:tc>
          <w:tcPr>
            <w:tcW w:w="6495" w:type="dxa"/>
          </w:tcPr>
          <w:p w:rsidR="003A63A2" w:rsidRDefault="004A5E2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Закон України «Про державне прогнозування та розроблення програми економічного і соціального розвитку України», Закон України «Про місцеве самоврядування в Україні», Постанова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w:t>
            </w:r>
            <w:proofErr w:type="spellStart"/>
            <w:r>
              <w:rPr>
                <w:rFonts w:ascii="Times New Roman" w:eastAsia="Times New Roman" w:hAnsi="Times New Roman" w:cs="Times New Roman"/>
                <w:color w:val="000000"/>
                <w:sz w:val="24"/>
                <w:szCs w:val="24"/>
              </w:rPr>
              <w:t>проєкту</w:t>
            </w:r>
            <w:proofErr w:type="spellEnd"/>
            <w:r>
              <w:rPr>
                <w:rFonts w:ascii="Times New Roman" w:eastAsia="Times New Roman" w:hAnsi="Times New Roman" w:cs="Times New Roman"/>
                <w:color w:val="000000"/>
                <w:sz w:val="24"/>
                <w:szCs w:val="24"/>
              </w:rPr>
              <w:t xml:space="preserve"> державного бюджету» (зі змінами)</w:t>
            </w:r>
          </w:p>
        </w:tc>
      </w:tr>
      <w:tr w:rsidR="003A63A2">
        <w:trPr>
          <w:jc w:val="center"/>
        </w:trPr>
        <w:tc>
          <w:tcPr>
            <w:tcW w:w="705" w:type="dxa"/>
          </w:tcPr>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550" w:type="dxa"/>
          </w:tcPr>
          <w:p w:rsidR="003A63A2" w:rsidRDefault="004A5E2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Розробник та відповідальні виконавці Програми</w:t>
            </w:r>
          </w:p>
        </w:tc>
        <w:tc>
          <w:tcPr>
            <w:tcW w:w="6495" w:type="dxa"/>
          </w:tcPr>
          <w:p w:rsidR="003A63A2" w:rsidRDefault="004A5E2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Виконавчий комітет Вишнівської селищної ради</w:t>
            </w:r>
          </w:p>
          <w:p w:rsidR="003A63A2" w:rsidRDefault="004A5E2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Постійні комісії Вишнівської селищної ради:</w:t>
            </w:r>
          </w:p>
          <w:p w:rsidR="003A63A2" w:rsidRDefault="004A5E20">
            <w:pPr>
              <w:numPr>
                <w:ilvl w:val="0"/>
                <w:numId w:val="3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color w:val="000000"/>
                <w:sz w:val="24"/>
                <w:szCs w:val="24"/>
              </w:rPr>
              <w:t>з питань прав людини, законності, депутатської діяльності, етики та регуляторної діяльності; </w:t>
            </w:r>
          </w:p>
          <w:p w:rsidR="003A63A2" w:rsidRDefault="004A5E20">
            <w:pPr>
              <w:numPr>
                <w:ilvl w:val="0"/>
                <w:numId w:val="3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color w:val="000000"/>
                <w:sz w:val="24"/>
                <w:szCs w:val="24"/>
              </w:rPr>
              <w:t>з питань планування, фінансів, бюджету та соціально-економічного розвитку; </w:t>
            </w:r>
          </w:p>
          <w:p w:rsidR="003A63A2" w:rsidRDefault="004A5E20">
            <w:pPr>
              <w:numPr>
                <w:ilvl w:val="0"/>
                <w:numId w:val="3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color w:val="000000"/>
                <w:sz w:val="24"/>
                <w:szCs w:val="24"/>
              </w:rPr>
              <w:t>з питань житлово-комунального господарства, комунальної власності, промисловості, підприємства, транспорту, земельних відносин, зв’язку та сфери послуг;</w:t>
            </w:r>
          </w:p>
          <w:p w:rsidR="003A63A2" w:rsidRDefault="004A5E20">
            <w:pPr>
              <w:numPr>
                <w:ilvl w:val="0"/>
                <w:numId w:val="3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color w:val="000000"/>
                <w:sz w:val="24"/>
                <w:szCs w:val="24"/>
              </w:rPr>
              <w:t>з питань освіти, культури, молоді, фізкультури і спорту. </w:t>
            </w:r>
          </w:p>
          <w:p w:rsidR="003A63A2" w:rsidRDefault="003A63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A63A2">
        <w:trPr>
          <w:jc w:val="center"/>
        </w:trPr>
        <w:tc>
          <w:tcPr>
            <w:tcW w:w="705" w:type="dxa"/>
          </w:tcPr>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550" w:type="dxa"/>
          </w:tcPr>
          <w:p w:rsidR="003A63A2" w:rsidRDefault="004A5E2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Співвиконавці Програми</w:t>
            </w:r>
          </w:p>
        </w:tc>
        <w:tc>
          <w:tcPr>
            <w:tcW w:w="6495" w:type="dxa"/>
          </w:tcPr>
          <w:p w:rsidR="003A63A2" w:rsidRDefault="004A5E2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Виконавчі органи Вишнівської селищної ради, підприємства, організації та установи</w:t>
            </w:r>
          </w:p>
        </w:tc>
      </w:tr>
      <w:tr w:rsidR="003A63A2">
        <w:trPr>
          <w:jc w:val="center"/>
        </w:trPr>
        <w:tc>
          <w:tcPr>
            <w:tcW w:w="705" w:type="dxa"/>
          </w:tcPr>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550" w:type="dxa"/>
          </w:tcPr>
          <w:p w:rsidR="003A63A2" w:rsidRDefault="004A5E2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Термін реалізації Програми</w:t>
            </w:r>
          </w:p>
        </w:tc>
        <w:tc>
          <w:tcPr>
            <w:tcW w:w="6495" w:type="dxa"/>
          </w:tcPr>
          <w:p w:rsidR="003A63A2" w:rsidRDefault="004A5E2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2026 рік</w:t>
            </w:r>
          </w:p>
        </w:tc>
      </w:tr>
      <w:tr w:rsidR="003A63A2">
        <w:trPr>
          <w:jc w:val="center"/>
        </w:trPr>
        <w:tc>
          <w:tcPr>
            <w:tcW w:w="705" w:type="dxa"/>
          </w:tcPr>
          <w:p w:rsidR="003A63A2" w:rsidRDefault="004A5E2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550" w:type="dxa"/>
          </w:tcPr>
          <w:p w:rsidR="003A63A2" w:rsidRDefault="004A5E2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Основні джерела фінансування Програми</w:t>
            </w:r>
          </w:p>
        </w:tc>
        <w:tc>
          <w:tcPr>
            <w:tcW w:w="6495" w:type="dxa"/>
          </w:tcPr>
          <w:p w:rsidR="003A63A2" w:rsidRDefault="004A5E2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Державний, обласний, місцевий бюджет та інші джерела незаборонені чинним законодавством України</w:t>
            </w:r>
          </w:p>
        </w:tc>
      </w:tr>
    </w:tbl>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ЗМІСТ</w:t>
      </w:r>
    </w:p>
    <w:p w:rsidR="0047633E" w:rsidRDefault="0047633E" w:rsidP="0047633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tbl>
      <w:tblPr>
        <w:tblpPr w:leftFromText="180" w:rightFromText="180" w:vertAnchor="text" w:tblpXSpec="center"/>
        <w:tblW w:w="9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
        <w:gridCol w:w="7911"/>
        <w:gridCol w:w="1169"/>
      </w:tblGrid>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Розділ</w:t>
            </w:r>
          </w:p>
        </w:tc>
        <w:tc>
          <w:tcPr>
            <w:tcW w:w="7911"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Назва розділу</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Сторінка</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Титульна сторінка</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1</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Паспорт</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Зміст</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3</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І</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Вступ</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4</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ІІ</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Аналітична частина</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5</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2.1</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Географічне розташування громади</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5</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2.2</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Структура громади</w:t>
            </w:r>
          </w:p>
        </w:tc>
        <w:tc>
          <w:tcPr>
            <w:tcW w:w="1169" w:type="dxa"/>
          </w:tcPr>
          <w:p w:rsidR="003A63A2" w:rsidRPr="0047633E" w:rsidRDefault="005F519D"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lang w:val="uk-UA"/>
              </w:rPr>
              <w:t>6</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2.3</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Демографічна ситуація, зайнятість населення</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6</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2.4</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Бюджетна політика</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7</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2.5</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Соціальний захист</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1</w:t>
            </w:r>
            <w:r w:rsidR="005F519D" w:rsidRPr="0047633E">
              <w:rPr>
                <w:rFonts w:ascii="Times New Roman" w:eastAsia="Times New Roman" w:hAnsi="Times New Roman" w:cs="Times New Roman"/>
                <w:color w:val="000000"/>
                <w:sz w:val="24"/>
                <w:szCs w:val="24"/>
                <w:lang w:val="uk-UA"/>
              </w:rPr>
              <w:t>3</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2.6</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Підтримка сімей та молоді, захист прав дітей</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1</w:t>
            </w:r>
            <w:r w:rsidR="005F519D" w:rsidRPr="0047633E">
              <w:rPr>
                <w:rFonts w:ascii="Times New Roman" w:eastAsia="Times New Roman" w:hAnsi="Times New Roman" w:cs="Times New Roman"/>
                <w:color w:val="000000"/>
                <w:sz w:val="24"/>
                <w:szCs w:val="24"/>
                <w:lang w:val="uk-UA"/>
              </w:rPr>
              <w:t>5</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2.7</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Планувальна організація території громади</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1</w:t>
            </w:r>
            <w:r w:rsidR="005F519D" w:rsidRPr="0047633E">
              <w:rPr>
                <w:rFonts w:ascii="Times New Roman" w:eastAsia="Times New Roman" w:hAnsi="Times New Roman" w:cs="Times New Roman"/>
                <w:color w:val="000000"/>
                <w:sz w:val="24"/>
                <w:szCs w:val="24"/>
                <w:lang w:val="uk-UA"/>
              </w:rPr>
              <w:t>8</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2.8</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Попередження правопорушень та безпека життєдіяльності</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1</w:t>
            </w:r>
            <w:r w:rsidR="005F519D" w:rsidRPr="0047633E">
              <w:rPr>
                <w:rFonts w:ascii="Times New Roman" w:eastAsia="Times New Roman" w:hAnsi="Times New Roman" w:cs="Times New Roman"/>
                <w:color w:val="000000"/>
                <w:sz w:val="24"/>
                <w:szCs w:val="24"/>
                <w:lang w:val="uk-UA"/>
              </w:rPr>
              <w:t>9</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2.9</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Житлове-комунальне господарство та благоустрій</w:t>
            </w:r>
          </w:p>
        </w:tc>
        <w:tc>
          <w:tcPr>
            <w:tcW w:w="1169" w:type="dxa"/>
          </w:tcPr>
          <w:p w:rsidR="003A63A2" w:rsidRPr="0047633E" w:rsidRDefault="005F519D"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lang w:val="uk-UA"/>
              </w:rPr>
              <w:t>20</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2.10</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Земельні відносини</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2</w:t>
            </w:r>
            <w:r w:rsidR="005F519D" w:rsidRPr="0047633E">
              <w:rPr>
                <w:rFonts w:ascii="Times New Roman" w:eastAsia="Times New Roman" w:hAnsi="Times New Roman" w:cs="Times New Roman"/>
                <w:color w:val="000000"/>
                <w:sz w:val="24"/>
                <w:szCs w:val="24"/>
                <w:lang w:val="uk-UA"/>
              </w:rPr>
              <w:t>1</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2.11</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Освіта</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2</w:t>
            </w:r>
            <w:r w:rsidR="005F519D" w:rsidRPr="0047633E">
              <w:rPr>
                <w:rFonts w:ascii="Times New Roman" w:eastAsia="Times New Roman" w:hAnsi="Times New Roman" w:cs="Times New Roman"/>
                <w:color w:val="000000"/>
                <w:sz w:val="24"/>
                <w:szCs w:val="24"/>
                <w:lang w:val="uk-UA"/>
              </w:rPr>
              <w:t>3</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2.12</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Охорона здоров’я</w:t>
            </w:r>
          </w:p>
        </w:tc>
        <w:tc>
          <w:tcPr>
            <w:tcW w:w="1169" w:type="dxa"/>
          </w:tcPr>
          <w:p w:rsidR="003A63A2" w:rsidRPr="0047633E" w:rsidRDefault="0047633E"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30</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2.13</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Інформаційна політика</w:t>
            </w:r>
          </w:p>
        </w:tc>
        <w:tc>
          <w:tcPr>
            <w:tcW w:w="1169" w:type="dxa"/>
          </w:tcPr>
          <w:p w:rsidR="003A63A2" w:rsidRPr="0047633E" w:rsidRDefault="005F519D"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lang w:val="uk-UA"/>
              </w:rPr>
              <w:t>30</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2.14</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 xml:space="preserve">Діяльність селищної ради та її виконавчого комітету в період дії та в умовах воєнного стану в Україні </w:t>
            </w:r>
          </w:p>
        </w:tc>
        <w:tc>
          <w:tcPr>
            <w:tcW w:w="1169" w:type="dxa"/>
          </w:tcPr>
          <w:p w:rsidR="003A63A2" w:rsidRPr="0047633E" w:rsidRDefault="0047633E"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31</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ІІІ</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Мета та пріоритети соціального, економічного та культурного розвитку Вишнівської селищної територіальної громади на 2025 рік</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2</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IV</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Основні заходи та очікувані результати соціального, економічного та культурного розвитку на 2025 рік</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4</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4.1</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Створення умов ля економічного зростання</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4</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4.1.1</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Бюджетна політика</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4</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4.1.2</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Доходи та зайнятість населення</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5</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4.1.3</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Управління об’єктами комунальної власності, земельні відносини, планувальна організація території громади</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5</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4.1.4</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Сприяння покращенню інвестиційного клімату</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6</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4.1.5</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Соціальне забезпечення</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7</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4.1.6</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Підтримка сімей, захист прав дітей</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8</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4.1.7</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Розвиток молодіжної політики, підтримка соціальних проектів з розвитку молоді, її національно-патріотичного виховання</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3</w:t>
            </w:r>
            <w:r w:rsidR="0047633E">
              <w:rPr>
                <w:rFonts w:ascii="Times New Roman" w:eastAsia="Times New Roman" w:hAnsi="Times New Roman" w:cs="Times New Roman"/>
                <w:color w:val="000000"/>
                <w:sz w:val="24"/>
                <w:szCs w:val="24"/>
                <w:lang w:val="uk-UA"/>
              </w:rPr>
              <w:t>9</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4.2</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Розвиток житлово-комунального господарства</w:t>
            </w:r>
          </w:p>
        </w:tc>
        <w:tc>
          <w:tcPr>
            <w:tcW w:w="1169" w:type="dxa"/>
          </w:tcPr>
          <w:p w:rsidR="003A63A2" w:rsidRPr="0047633E" w:rsidRDefault="0047633E"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40</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4.3.</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Забезпечення розвитку гуманітарної сфери</w:t>
            </w:r>
          </w:p>
        </w:tc>
        <w:tc>
          <w:tcPr>
            <w:tcW w:w="1169" w:type="dxa"/>
          </w:tcPr>
          <w:p w:rsidR="003A63A2" w:rsidRPr="0047633E" w:rsidRDefault="0047633E"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41</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4.3.1</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 xml:space="preserve">Охорона здоров’я </w:t>
            </w:r>
          </w:p>
        </w:tc>
        <w:tc>
          <w:tcPr>
            <w:tcW w:w="1169" w:type="dxa"/>
          </w:tcPr>
          <w:p w:rsidR="003A63A2" w:rsidRPr="0047633E" w:rsidRDefault="0047633E"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41</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4.3.2</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Освіта</w:t>
            </w:r>
          </w:p>
        </w:tc>
        <w:tc>
          <w:tcPr>
            <w:tcW w:w="1169" w:type="dxa"/>
          </w:tcPr>
          <w:p w:rsidR="003A63A2" w:rsidRPr="0047633E" w:rsidRDefault="0047633E"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42</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4.3.3</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Культура</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4</w:t>
            </w:r>
            <w:r w:rsidR="0047633E">
              <w:rPr>
                <w:rFonts w:ascii="Times New Roman" w:eastAsia="Times New Roman" w:hAnsi="Times New Roman" w:cs="Times New Roman"/>
                <w:color w:val="000000"/>
                <w:sz w:val="24"/>
                <w:szCs w:val="24"/>
                <w:lang w:val="uk-UA"/>
              </w:rPr>
              <w:t>3</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4.3.4</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47633E">
              <w:rPr>
                <w:rFonts w:ascii="Times New Roman" w:eastAsia="Times New Roman" w:hAnsi="Times New Roman" w:cs="Times New Roman"/>
                <w:i/>
                <w:iCs/>
                <w:color w:val="000000"/>
                <w:sz w:val="24"/>
                <w:szCs w:val="24"/>
              </w:rPr>
              <w:t>Фізична культура та спорт</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4</w:t>
            </w:r>
            <w:r w:rsidR="0047633E">
              <w:rPr>
                <w:rFonts w:ascii="Times New Roman" w:eastAsia="Times New Roman" w:hAnsi="Times New Roman" w:cs="Times New Roman"/>
                <w:color w:val="000000"/>
                <w:sz w:val="24"/>
                <w:szCs w:val="24"/>
                <w:lang w:val="uk-UA"/>
              </w:rPr>
              <w:t>4</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4.4.</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633E">
              <w:rPr>
                <w:rFonts w:ascii="Times New Roman" w:eastAsia="Times New Roman" w:hAnsi="Times New Roman" w:cs="Times New Roman"/>
                <w:color w:val="000000"/>
                <w:sz w:val="24"/>
                <w:szCs w:val="24"/>
              </w:rPr>
              <w:t>Мобілізаційна підготовка, цивільний захист населення, підготовка території Вишнівської селищної</w:t>
            </w:r>
            <w:r w:rsidRPr="0047633E">
              <w:rPr>
                <w:rFonts w:ascii="Times New Roman" w:eastAsia="Times New Roman" w:hAnsi="Times New Roman" w:cs="Times New Roman"/>
                <w:b/>
                <w:bCs/>
                <w:color w:val="000000"/>
                <w:sz w:val="24"/>
                <w:szCs w:val="24"/>
              </w:rPr>
              <w:t xml:space="preserve"> </w:t>
            </w:r>
            <w:r w:rsidRPr="0047633E">
              <w:rPr>
                <w:rFonts w:ascii="Times New Roman" w:eastAsia="Times New Roman" w:hAnsi="Times New Roman" w:cs="Times New Roman"/>
                <w:color w:val="000000"/>
                <w:sz w:val="24"/>
                <w:szCs w:val="24"/>
              </w:rPr>
              <w:t>територіальної громади до оборони</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4</w:t>
            </w:r>
            <w:r w:rsidR="0047633E">
              <w:rPr>
                <w:rFonts w:ascii="Times New Roman" w:eastAsia="Times New Roman" w:hAnsi="Times New Roman" w:cs="Times New Roman"/>
                <w:color w:val="000000"/>
                <w:sz w:val="24"/>
                <w:szCs w:val="24"/>
                <w:lang w:val="uk-UA"/>
              </w:rPr>
              <w:t>5</w:t>
            </w:r>
          </w:p>
        </w:tc>
      </w:tr>
      <w:tr w:rsidR="003A63A2" w:rsidRPr="0047633E" w:rsidTr="004A5E20">
        <w:trPr>
          <w:jc w:val="center"/>
        </w:trPr>
        <w:tc>
          <w:tcPr>
            <w:tcW w:w="873"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7633E">
              <w:rPr>
                <w:rFonts w:ascii="Times New Roman" w:eastAsia="Times New Roman" w:hAnsi="Times New Roman" w:cs="Times New Roman"/>
                <w:b/>
                <w:bCs/>
                <w:color w:val="000000"/>
                <w:sz w:val="24"/>
                <w:szCs w:val="24"/>
              </w:rPr>
              <w:t>V</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Джерела фінансування Програми</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4</w:t>
            </w:r>
            <w:r w:rsidR="0047633E">
              <w:rPr>
                <w:rFonts w:ascii="Times New Roman" w:eastAsia="Times New Roman" w:hAnsi="Times New Roman" w:cs="Times New Roman"/>
                <w:color w:val="000000"/>
                <w:sz w:val="24"/>
                <w:szCs w:val="24"/>
                <w:lang w:val="uk-UA"/>
              </w:rPr>
              <w:t>6</w:t>
            </w:r>
          </w:p>
        </w:tc>
      </w:tr>
      <w:tr w:rsidR="003A63A2" w:rsidRPr="0047633E" w:rsidTr="004A5E20">
        <w:trPr>
          <w:trHeight w:val="106"/>
          <w:jc w:val="center"/>
        </w:trPr>
        <w:tc>
          <w:tcPr>
            <w:tcW w:w="873" w:type="dxa"/>
          </w:tcPr>
          <w:p w:rsidR="003A63A2" w:rsidRPr="0047633E" w:rsidRDefault="004A5E20" w:rsidP="0047633E">
            <w:pPr>
              <w:spacing w:after="0" w:line="240" w:lineRule="auto"/>
              <w:jc w:val="center"/>
              <w:rPr>
                <w:rFonts w:ascii="Times New Roman" w:hAnsi="Times New Roman" w:cs="Times New Roman"/>
                <w:sz w:val="24"/>
                <w:szCs w:val="24"/>
              </w:rPr>
            </w:pPr>
            <w:r w:rsidRPr="0047633E">
              <w:rPr>
                <w:rFonts w:ascii="Times New Roman" w:eastAsia="Times New Roman" w:hAnsi="Times New Roman" w:cs="Times New Roman"/>
                <w:b/>
                <w:bCs/>
                <w:sz w:val="24"/>
                <w:szCs w:val="24"/>
              </w:rPr>
              <w:t>VІ</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Механізм реалізації Програми</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4</w:t>
            </w:r>
            <w:r w:rsidR="0047633E">
              <w:rPr>
                <w:rFonts w:ascii="Times New Roman" w:eastAsia="Times New Roman" w:hAnsi="Times New Roman" w:cs="Times New Roman"/>
                <w:color w:val="000000"/>
                <w:sz w:val="24"/>
                <w:szCs w:val="24"/>
                <w:lang w:val="uk-UA"/>
              </w:rPr>
              <w:t>6</w:t>
            </w:r>
          </w:p>
        </w:tc>
      </w:tr>
      <w:tr w:rsidR="003A63A2" w:rsidRPr="0047633E" w:rsidTr="004A5E20">
        <w:trPr>
          <w:trHeight w:val="170"/>
          <w:jc w:val="center"/>
        </w:trPr>
        <w:tc>
          <w:tcPr>
            <w:tcW w:w="873" w:type="dxa"/>
          </w:tcPr>
          <w:p w:rsidR="003A63A2" w:rsidRPr="0047633E" w:rsidRDefault="004A5E20" w:rsidP="0047633E">
            <w:pPr>
              <w:spacing w:after="0" w:line="240" w:lineRule="auto"/>
              <w:jc w:val="center"/>
              <w:rPr>
                <w:rFonts w:ascii="Times New Roman" w:hAnsi="Times New Roman" w:cs="Times New Roman"/>
                <w:sz w:val="24"/>
                <w:szCs w:val="24"/>
              </w:rPr>
            </w:pPr>
            <w:r w:rsidRPr="0047633E">
              <w:rPr>
                <w:rFonts w:ascii="Times New Roman" w:eastAsia="Times New Roman" w:hAnsi="Times New Roman" w:cs="Times New Roman"/>
                <w:b/>
                <w:bCs/>
                <w:sz w:val="24"/>
                <w:szCs w:val="24"/>
              </w:rPr>
              <w:t>VІІ</w:t>
            </w:r>
          </w:p>
        </w:tc>
        <w:tc>
          <w:tcPr>
            <w:tcW w:w="7911" w:type="dxa"/>
          </w:tcPr>
          <w:p w:rsidR="003A63A2" w:rsidRPr="0047633E" w:rsidRDefault="004A5E20" w:rsidP="0047633E">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47633E">
              <w:rPr>
                <w:rFonts w:ascii="Times New Roman" w:eastAsia="Times New Roman" w:hAnsi="Times New Roman" w:cs="Times New Roman"/>
                <w:b/>
                <w:bCs/>
                <w:color w:val="000000"/>
                <w:sz w:val="24"/>
                <w:szCs w:val="24"/>
              </w:rPr>
              <w:t>Контроль за виконанням Програми</w:t>
            </w:r>
          </w:p>
        </w:tc>
        <w:tc>
          <w:tcPr>
            <w:tcW w:w="1169" w:type="dxa"/>
          </w:tcPr>
          <w:p w:rsidR="003A63A2" w:rsidRPr="0047633E" w:rsidRDefault="004A5E20" w:rsidP="0047633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47633E">
              <w:rPr>
                <w:rFonts w:ascii="Times New Roman" w:eastAsia="Times New Roman" w:hAnsi="Times New Roman" w:cs="Times New Roman"/>
                <w:color w:val="000000"/>
                <w:sz w:val="24"/>
                <w:szCs w:val="24"/>
              </w:rPr>
              <w:t>4</w:t>
            </w:r>
            <w:r w:rsidR="0047633E">
              <w:rPr>
                <w:rFonts w:ascii="Times New Roman" w:eastAsia="Times New Roman" w:hAnsi="Times New Roman" w:cs="Times New Roman"/>
                <w:color w:val="000000"/>
                <w:sz w:val="24"/>
                <w:szCs w:val="24"/>
                <w:lang w:val="uk-UA"/>
              </w:rPr>
              <w:t>6</w:t>
            </w:r>
          </w:p>
        </w:tc>
      </w:tr>
    </w:tbl>
    <w:p w:rsidR="003A63A2" w:rsidRDefault="003A63A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rsidR="003A63A2" w:rsidRDefault="003A63A2">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p>
    <w:p w:rsidR="005F519D" w:rsidRDefault="005F519D">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І. ВСТУП</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Програма соціально-економічного та культурного розвитку Вишнівської селищної</w:t>
      </w:r>
      <w:r w:rsidRPr="00326CFA">
        <w:rPr>
          <w:rFonts w:ascii="Times New Roman" w:eastAsia="Times New Roman" w:hAnsi="Times New Roman" w:cs="Times New Roman"/>
          <w:b/>
          <w:bCs/>
          <w:color w:val="000000"/>
          <w:sz w:val="24"/>
          <w:szCs w:val="24"/>
          <w:lang w:val="uk-UA"/>
        </w:rPr>
        <w:t xml:space="preserve"> </w:t>
      </w:r>
      <w:r w:rsidRPr="00326CFA">
        <w:rPr>
          <w:rFonts w:ascii="Times New Roman" w:eastAsia="Times New Roman" w:hAnsi="Times New Roman" w:cs="Times New Roman"/>
          <w:color w:val="000000"/>
          <w:sz w:val="24"/>
          <w:szCs w:val="24"/>
          <w:lang w:val="uk-UA"/>
        </w:rPr>
        <w:t>територіальної громади на 2026 рік (далі – Програма) розроблена Виконавчим комітетом та юридичними особами Вишнівської селищної ради: Фінансовим відділом, Відділом освіти, культури, молоді та спорту, Службою у справах дітей</w:t>
      </w:r>
      <w:r w:rsidRPr="00326CFA">
        <w:rPr>
          <w:rFonts w:ascii="Times New Roman" w:eastAsia="Times New Roman" w:hAnsi="Times New Roman" w:cs="Times New Roman"/>
          <w:sz w:val="24"/>
          <w:szCs w:val="24"/>
          <w:lang w:val="uk-UA"/>
        </w:rPr>
        <w:t>. В</w:t>
      </w:r>
      <w:r w:rsidRPr="00326CFA">
        <w:rPr>
          <w:rFonts w:ascii="Times New Roman" w:eastAsia="Times New Roman" w:hAnsi="Times New Roman" w:cs="Times New Roman"/>
          <w:color w:val="000000"/>
          <w:sz w:val="24"/>
          <w:szCs w:val="24"/>
          <w:lang w:val="uk-UA"/>
        </w:rPr>
        <w:t>ідповідно до законів України «Про державне прогнозування та розроблення програм економічного і соціального розвитку України», «Про державні цільові програми», «Про інвестиційну діяльність», «Про місцеве самоврядування в Україні», «Про правовий режим воєнного стану», листа Міністерства фінансів України від 29.08.2025 №05110-09-6/24695 «Про особливості складання проектів місцевих бюджетів на 2026 рік» з урахуванням трансфертів, передбачених у Законі України «Про Державний бюджет України на 2026 рік», Стратегії регіонального розвитку Дніпропетровської області на період до 2027 року та Плану реалізації Стратегії регіонального розвитку Дніпропетровської області на період до 2027 року, затверджених рішенням обласної ради від 07 серпня 2020 року №624-24/VII, а також на підставі аналізу стану соціально-економічного розвитку громади за 2025 рік з використанням офіційних статистичних даних, відомчої звітності, завдань і заходів чинних місцевих програм, враховуючи пропозиції селищного голови, депутатського корпусу, підприємств, установ, закладів та організацій громади, суб’єктів малого підприємництва та інших зацікавлених сторін.</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Методологічною основою розроблення Програми є наказ Міністерства регіонального розвитку, будівництва та житлово-комунального господарства України від 30 березня 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rsidR="005F519D" w:rsidRPr="00326CFA"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Відповідно до проведеного аналізу фактичних результатів та тенденцій розвитку, наявних проблем в громаді та впливу очікуваних змін зовнішньополітичної та зовнішньоекономічної ситуації на економіку громади, оцінки реального стану економіки громади, можливостей та місцевих ресурсів громади, в тому числі – в період воєнного стану в Україні, визначено комплекс заходів органів виконавчої влади та органів місцевого самоврядування щодо реформування реального сектору економіки та соціальної сфери, формування сучасної інфраструктури, споживчого ринку, залучення інвестицій і створення умов для підвищення рівня виробничої, комунальної та соціальної сфери громади, покращення якості надання адміністративних послуг, підтримка найуразливіших верств населення, недопущення стрімкого зростання рівня безробіття, створення умов для економічного зростання та підвищення реальних доходів громадян, підвищення рівня зайнятості населення, покращення житлових умов мешканців громади, збереження та захисту їх здоров’я, забезпечення безпеки життєдіяльності, доступу до якісної освіти, розвитку культури, з метою формування якісного та безпечного середовища життєдіяльності населення громади на період 202</w:t>
      </w:r>
      <w:r w:rsidRPr="00326CFA">
        <w:rPr>
          <w:rFonts w:ascii="Times New Roman" w:eastAsia="Times New Roman" w:hAnsi="Times New Roman" w:cs="Times New Roman"/>
          <w:sz w:val="24"/>
          <w:szCs w:val="24"/>
          <w:lang w:val="uk-UA"/>
        </w:rPr>
        <w:t>6</w:t>
      </w:r>
      <w:r w:rsidRPr="00326CFA">
        <w:rPr>
          <w:rFonts w:ascii="Times New Roman" w:eastAsia="Times New Roman" w:hAnsi="Times New Roman" w:cs="Times New Roman"/>
          <w:color w:val="000000"/>
          <w:sz w:val="24"/>
          <w:szCs w:val="24"/>
          <w:lang w:val="uk-UA"/>
        </w:rPr>
        <w:t> року.</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Враховуючи результати аналізу динаміки і тенденцій соціально-економічного розвитку громади, а також оцінки ресурсного потенціалу, в тому числі фінансового, у Програмі сформовані ключові проблеми, що постають перед місцевою владою, визначені цілі та пріоритети розвитку Вишнівської селищної територіальної громади у 202</w:t>
      </w:r>
      <w:r w:rsidRPr="00326CFA">
        <w:rPr>
          <w:rFonts w:ascii="Times New Roman" w:eastAsia="Times New Roman" w:hAnsi="Times New Roman" w:cs="Times New Roman"/>
          <w:sz w:val="24"/>
          <w:szCs w:val="24"/>
          <w:lang w:val="uk-UA"/>
        </w:rPr>
        <w:t>6</w:t>
      </w:r>
      <w:r w:rsidRPr="00326CFA">
        <w:rPr>
          <w:rFonts w:ascii="Times New Roman" w:eastAsia="Times New Roman" w:hAnsi="Times New Roman" w:cs="Times New Roman"/>
          <w:color w:val="000000"/>
          <w:sz w:val="24"/>
          <w:szCs w:val="24"/>
          <w:lang w:val="uk-UA"/>
        </w:rPr>
        <w:t xml:space="preserve"> році, шляхи та механізми їх реалізації.</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Основною метою Програми є – забезпечення стабільного соціально-економічного розвитку, створення сприятливих умов для розвитку бізнесу підприємств усіх форм власності, розвитку промислового, агропромислового комплексу, соціального забезпечення, залучення інвестицій, підвищення конкурентоспроможності громади, створення кращих умов для життя, навчання, роботи та дозвілля кожного її мешканця, як в період дії воєнного стану, так і в мирний час.</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Головними завданнями для розвитку громади є налагодження партнерських відносин між місцевою владою, бізнесом та громадськістю, ефективне управління,                 </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lastRenderedPageBreak/>
        <w:t>інноваційний розвиток економіки, створення нових робочих місць, зручна та безпечна інфраструктура, соціальна захищеність, високий рівень освіти та медицини, розвиток сучасної культури та спорту, екологічна та енергетична безпека.</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З метою забезпечення оптимального балансу інтересів місцевої влади, бізнесу, а також громадськості, цілі та заходи, визначені Програмою, реалізовуватимуться шляхом тісної співпраці органів місцевої влади, роботодавців, громадських організацій громади та її мешканців.</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Фінансування Програми здійснюється за рахунок коштів державного, обласного та місцевих бюджетів, власних коштів підприємств, установ і організацій, розташованих на території громади, коштів інвесторів, відповідно до укладених інвестиційних угод, а також інших джерел, не заборонених законодавством.</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Відповідальні за виконання заходів Програми – відділи виконавчого комітету, Фінансовий відділ Вишнівської селищної ради, Служба у справах дітей, Відділ освіти, культури, молоді та спорту і постійні комісії Вишнівської селищної ради, комунальні підприємства, установи та заклади.</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У процесі виконання, до Програми,  можуть вноситися зміни і доповнення, які затверджуються відповідним рішенням Вишнівської селищної ради. </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b/>
          <w:bCs/>
          <w:sz w:val="24"/>
          <w:szCs w:val="24"/>
          <w:lang w:val="uk-UA"/>
        </w:rPr>
      </w:pPr>
      <w:r w:rsidRPr="00326CFA">
        <w:rPr>
          <w:rFonts w:ascii="Times New Roman" w:eastAsia="Times New Roman" w:hAnsi="Times New Roman" w:cs="Times New Roman"/>
          <w:color w:val="000000"/>
          <w:sz w:val="24"/>
          <w:szCs w:val="24"/>
          <w:lang w:val="uk-UA"/>
        </w:rPr>
        <w:t xml:space="preserve">Термін реалізації </w:t>
      </w:r>
      <w:r w:rsidRPr="00326CFA">
        <w:rPr>
          <w:rFonts w:ascii="Times New Roman" w:eastAsia="Times New Roman" w:hAnsi="Times New Roman" w:cs="Times New Roman"/>
          <w:sz w:val="24"/>
          <w:szCs w:val="24"/>
          <w:lang w:val="uk-UA"/>
        </w:rPr>
        <w:t>Програми – 2026 рік.</w:t>
      </w:r>
    </w:p>
    <w:p w:rsidR="005F519D" w:rsidRPr="00326CFA" w:rsidRDefault="005F519D" w:rsidP="005F519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rsidR="005F519D" w:rsidRPr="00326CFA" w:rsidRDefault="005F519D" w:rsidP="005F519D">
      <w:pPr>
        <w:pBdr>
          <w:top w:val="nil"/>
          <w:left w:val="nil"/>
          <w:bottom w:val="nil"/>
          <w:right w:val="nil"/>
          <w:between w:val="nil"/>
        </w:pBdr>
        <w:spacing w:after="120" w:line="240" w:lineRule="auto"/>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ІІ. АНАЛІТИЧНА ЧАСТИНА</w:t>
      </w:r>
    </w:p>
    <w:p w:rsidR="005F519D" w:rsidRPr="00326CFA" w:rsidRDefault="005F519D" w:rsidP="005F519D">
      <w:pPr>
        <w:pBdr>
          <w:top w:val="nil"/>
          <w:left w:val="nil"/>
          <w:bottom w:val="nil"/>
          <w:right w:val="nil"/>
          <w:between w:val="nil"/>
        </w:pBdr>
        <w:spacing w:after="120" w:line="240" w:lineRule="auto"/>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2.1. Географічне розташування громади</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 xml:space="preserve">Вишнівська селищна територіальна громада розташована на північному сході Дніпропетровської області. </w:t>
      </w:r>
      <w:proofErr w:type="spellStart"/>
      <w:r w:rsidRPr="00326CFA">
        <w:rPr>
          <w:rFonts w:ascii="Times New Roman" w:eastAsia="Times New Roman" w:hAnsi="Times New Roman" w:cs="Times New Roman"/>
          <w:sz w:val="24"/>
          <w:szCs w:val="24"/>
          <w:lang w:val="uk-UA"/>
        </w:rPr>
        <w:t>Вишні́вська</w:t>
      </w:r>
      <w:proofErr w:type="spellEnd"/>
      <w:r w:rsidRPr="00326CFA">
        <w:rPr>
          <w:rFonts w:ascii="Times New Roman" w:eastAsia="Times New Roman" w:hAnsi="Times New Roman" w:cs="Times New Roman"/>
          <w:sz w:val="24"/>
          <w:szCs w:val="24"/>
          <w:lang w:val="uk-UA"/>
        </w:rPr>
        <w:t xml:space="preserve"> селищна рада – адміністративно-територіальна одиниця та орган місцевого самоврядування в Кам'янському районі Дніпропетровської області. Адміністративний центр – селище Вишневе. Вишнівська селищна територіальна громада (далі – Вишнівська СТГ) створена відповідно до законів України «Про добровільне об’єднання територіальних громад», «Про співробітництво територіальних громад», «Про внесення змін до деяких законів України щодо визначення територій та адміністративних центрів територіальних громад» постанови Верховної Ради України від 17 липня 2020 року № 807-IX «Про утворення та ліквідацію районів» розпорядження Кабінету Міністрів України від 12 червня 2020 року № 709-р «Про визначення адміністративних центрів та затвердження територій територіальних громад Дніпропетровської області»</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 xml:space="preserve">Датою утворення Вишнівської СТГ вважається 08 вересня 2016 року. Саме в цей день Вишнівською селищною та </w:t>
      </w:r>
      <w:proofErr w:type="spellStart"/>
      <w:r w:rsidRPr="00326CFA">
        <w:rPr>
          <w:rFonts w:ascii="Times New Roman" w:eastAsia="Times New Roman" w:hAnsi="Times New Roman" w:cs="Times New Roman"/>
          <w:sz w:val="24"/>
          <w:szCs w:val="24"/>
          <w:lang w:val="uk-UA"/>
        </w:rPr>
        <w:t>Лозуватською</w:t>
      </w:r>
      <w:proofErr w:type="spellEnd"/>
      <w:r w:rsidRPr="00326CFA">
        <w:rPr>
          <w:rFonts w:ascii="Times New Roman" w:eastAsia="Times New Roman" w:hAnsi="Times New Roman" w:cs="Times New Roman"/>
          <w:sz w:val="24"/>
          <w:szCs w:val="24"/>
          <w:lang w:val="uk-UA"/>
        </w:rPr>
        <w:t xml:space="preserve"> сільською радою були прийняті рішення про добровільне об’єднання громад. В листопаді 2020 року до складу Вишнівської територіальної громади ввійшла </w:t>
      </w:r>
      <w:proofErr w:type="spellStart"/>
      <w:r w:rsidRPr="00326CFA">
        <w:rPr>
          <w:rFonts w:ascii="Times New Roman" w:eastAsia="Times New Roman" w:hAnsi="Times New Roman" w:cs="Times New Roman"/>
          <w:sz w:val="24"/>
          <w:szCs w:val="24"/>
          <w:lang w:val="uk-UA"/>
        </w:rPr>
        <w:t>Комісарівська</w:t>
      </w:r>
      <w:proofErr w:type="spellEnd"/>
      <w:r w:rsidRPr="00326CFA">
        <w:rPr>
          <w:rFonts w:ascii="Times New Roman" w:eastAsia="Times New Roman" w:hAnsi="Times New Roman" w:cs="Times New Roman"/>
          <w:sz w:val="24"/>
          <w:szCs w:val="24"/>
          <w:lang w:val="uk-UA"/>
        </w:rPr>
        <w:t xml:space="preserve"> сільська рада, яка пізніше стала окремим </w:t>
      </w:r>
      <w:proofErr w:type="spellStart"/>
      <w:r w:rsidRPr="00326CFA">
        <w:rPr>
          <w:rFonts w:ascii="Times New Roman" w:eastAsia="Times New Roman" w:hAnsi="Times New Roman" w:cs="Times New Roman"/>
          <w:sz w:val="24"/>
          <w:szCs w:val="24"/>
          <w:lang w:val="uk-UA"/>
        </w:rPr>
        <w:t>старостинським</w:t>
      </w:r>
      <w:proofErr w:type="spellEnd"/>
      <w:r w:rsidRPr="00326CFA">
        <w:rPr>
          <w:rFonts w:ascii="Times New Roman" w:eastAsia="Times New Roman" w:hAnsi="Times New Roman" w:cs="Times New Roman"/>
          <w:sz w:val="24"/>
          <w:szCs w:val="24"/>
          <w:lang w:val="uk-UA"/>
        </w:rPr>
        <w:t xml:space="preserve"> округом. До складу громади входять 10 населених пунктів: одне селище та 9 сіл, загальною площею 229,0869 км² У громаді створено один </w:t>
      </w:r>
      <w:proofErr w:type="spellStart"/>
      <w:r w:rsidRPr="00326CFA">
        <w:rPr>
          <w:rFonts w:ascii="Times New Roman" w:eastAsia="Times New Roman" w:hAnsi="Times New Roman" w:cs="Times New Roman"/>
          <w:sz w:val="24"/>
          <w:szCs w:val="24"/>
          <w:lang w:val="uk-UA"/>
        </w:rPr>
        <w:t>старостинський</w:t>
      </w:r>
      <w:proofErr w:type="spellEnd"/>
      <w:r w:rsidRPr="00326CFA">
        <w:rPr>
          <w:rFonts w:ascii="Times New Roman" w:eastAsia="Times New Roman" w:hAnsi="Times New Roman" w:cs="Times New Roman"/>
          <w:sz w:val="24"/>
          <w:szCs w:val="24"/>
          <w:lang w:val="uk-UA"/>
        </w:rPr>
        <w:t xml:space="preserve"> округ – </w:t>
      </w:r>
      <w:proofErr w:type="spellStart"/>
      <w:r w:rsidRPr="00326CFA">
        <w:rPr>
          <w:rFonts w:ascii="Times New Roman" w:eastAsia="Times New Roman" w:hAnsi="Times New Roman" w:cs="Times New Roman"/>
          <w:sz w:val="24"/>
          <w:szCs w:val="24"/>
          <w:lang w:val="uk-UA"/>
        </w:rPr>
        <w:t>Комісарівський</w:t>
      </w:r>
      <w:proofErr w:type="spellEnd"/>
      <w:r w:rsidRPr="00326CFA">
        <w:rPr>
          <w:rFonts w:ascii="Times New Roman" w:eastAsia="Times New Roman" w:hAnsi="Times New Roman" w:cs="Times New Roman"/>
          <w:sz w:val="24"/>
          <w:szCs w:val="24"/>
          <w:lang w:val="uk-UA"/>
        </w:rPr>
        <w:t>.</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Вишнівська селищна територіальна громада географічно відноситься до центральної України та межує з </w:t>
      </w:r>
      <w:proofErr w:type="spellStart"/>
      <w:r w:rsidRPr="00326CFA">
        <w:rPr>
          <w:rFonts w:ascii="Times New Roman" w:eastAsia="Times New Roman" w:hAnsi="Times New Roman" w:cs="Times New Roman"/>
          <w:color w:val="000000"/>
          <w:sz w:val="24"/>
          <w:szCs w:val="24"/>
          <w:lang w:val="uk-UA"/>
        </w:rPr>
        <w:t>Лихівською</w:t>
      </w:r>
      <w:proofErr w:type="spellEnd"/>
      <w:r w:rsidRPr="00326CFA">
        <w:rPr>
          <w:rFonts w:ascii="Times New Roman" w:eastAsia="Times New Roman" w:hAnsi="Times New Roman" w:cs="Times New Roman"/>
          <w:color w:val="000000"/>
          <w:sz w:val="24"/>
          <w:szCs w:val="24"/>
          <w:lang w:val="uk-UA"/>
        </w:rPr>
        <w:t xml:space="preserve">, </w:t>
      </w:r>
      <w:proofErr w:type="spellStart"/>
      <w:r w:rsidRPr="00326CFA">
        <w:rPr>
          <w:rFonts w:ascii="Times New Roman" w:eastAsia="Times New Roman" w:hAnsi="Times New Roman" w:cs="Times New Roman"/>
          <w:color w:val="000000"/>
          <w:sz w:val="24"/>
          <w:szCs w:val="24"/>
          <w:lang w:val="uk-UA"/>
        </w:rPr>
        <w:t>Пʹятихатською</w:t>
      </w:r>
      <w:proofErr w:type="spellEnd"/>
      <w:r w:rsidRPr="00326CFA">
        <w:rPr>
          <w:rFonts w:ascii="Times New Roman" w:eastAsia="Times New Roman" w:hAnsi="Times New Roman" w:cs="Times New Roman"/>
          <w:color w:val="000000"/>
          <w:sz w:val="24"/>
          <w:szCs w:val="24"/>
          <w:lang w:val="uk-UA"/>
        </w:rPr>
        <w:t xml:space="preserve">, Вільногірською, Саксаганською, територіальними громадами. </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Адміністративний центр територіальної громади – селище Вишневе знаходиться за 87 км від районного центру - м. </w:t>
      </w:r>
      <w:proofErr w:type="spellStart"/>
      <w:r w:rsidRPr="00326CFA">
        <w:rPr>
          <w:rFonts w:ascii="Times New Roman" w:eastAsia="Times New Roman" w:hAnsi="Times New Roman" w:cs="Times New Roman"/>
          <w:sz w:val="24"/>
          <w:szCs w:val="24"/>
          <w:lang w:val="uk-UA"/>
        </w:rPr>
        <w:t>Кам’янське</w:t>
      </w:r>
      <w:proofErr w:type="spellEnd"/>
      <w:r w:rsidRPr="00326CFA">
        <w:rPr>
          <w:rFonts w:ascii="Times New Roman" w:eastAsia="Times New Roman" w:hAnsi="Times New Roman" w:cs="Times New Roman"/>
          <w:sz w:val="24"/>
          <w:szCs w:val="24"/>
          <w:lang w:val="uk-UA"/>
        </w:rPr>
        <w:t xml:space="preserve"> та в 110 км від обласного центру - м. Дніпро.</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 радіусі 30-70 км знаходяться великі населені пункти:</w:t>
      </w:r>
    </w:p>
    <w:p w:rsidR="005F519D" w:rsidRPr="00326CFA" w:rsidRDefault="005F519D" w:rsidP="005F519D">
      <w:pPr>
        <w:numPr>
          <w:ilvl w:val="0"/>
          <w:numId w:val="1"/>
        </w:num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м. Вільногірськ Дніпропетровської області на відстані 19 км;</w:t>
      </w:r>
    </w:p>
    <w:p w:rsidR="005F519D" w:rsidRPr="00326CFA" w:rsidRDefault="005F519D" w:rsidP="005F519D">
      <w:pPr>
        <w:numPr>
          <w:ilvl w:val="0"/>
          <w:numId w:val="1"/>
        </w:num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м. Жовті Води Дніпропетровської області на відстані 45 км;</w:t>
      </w:r>
    </w:p>
    <w:p w:rsidR="005F519D" w:rsidRPr="00326CFA" w:rsidRDefault="005F519D" w:rsidP="005F519D">
      <w:pPr>
        <w:numPr>
          <w:ilvl w:val="0"/>
          <w:numId w:val="1"/>
        </w:num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м. Кривий Ріг Дніпропетровської області на відстані 70 км.</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p>
    <w:p w:rsidR="005F519D" w:rsidRPr="00326CFA" w:rsidRDefault="005F519D" w:rsidP="005F519D">
      <w:pPr>
        <w:spacing w:after="0" w:line="240" w:lineRule="auto"/>
        <w:ind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По території громади проходять лише траси районного значення, які з’єднують населені пункти громади з сусідніми громадами та великими містами області.</w:t>
      </w:r>
    </w:p>
    <w:p w:rsidR="005F519D" w:rsidRPr="00326CFA" w:rsidRDefault="005F519D" w:rsidP="005F519D">
      <w:pPr>
        <w:spacing w:after="0" w:line="240" w:lineRule="auto"/>
        <w:ind w:firstLine="708"/>
        <w:jc w:val="both"/>
        <w:rPr>
          <w:rFonts w:ascii="Times New Roman" w:eastAsia="Times New Roman" w:hAnsi="Times New Roman" w:cs="Times New Roman"/>
          <w:sz w:val="24"/>
          <w:szCs w:val="24"/>
          <w:lang w:val="uk-UA"/>
        </w:rPr>
      </w:pPr>
    </w:p>
    <w:p w:rsidR="005F519D" w:rsidRPr="00326CFA" w:rsidRDefault="005F519D" w:rsidP="005F519D">
      <w:pPr>
        <w:spacing w:after="0" w:line="240" w:lineRule="auto"/>
        <w:ind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lastRenderedPageBreak/>
        <w:t xml:space="preserve">Найближча залізнична станція – </w:t>
      </w:r>
      <w:proofErr w:type="spellStart"/>
      <w:r w:rsidRPr="00326CFA">
        <w:rPr>
          <w:rFonts w:ascii="Times New Roman" w:eastAsia="Times New Roman" w:hAnsi="Times New Roman" w:cs="Times New Roman"/>
          <w:sz w:val="24"/>
          <w:szCs w:val="24"/>
          <w:lang w:val="uk-UA"/>
        </w:rPr>
        <w:t>Ерастівка</w:t>
      </w:r>
      <w:proofErr w:type="spellEnd"/>
      <w:r w:rsidRPr="00326CFA">
        <w:rPr>
          <w:rFonts w:ascii="Times New Roman" w:eastAsia="Times New Roman" w:hAnsi="Times New Roman" w:cs="Times New Roman"/>
          <w:sz w:val="24"/>
          <w:szCs w:val="24"/>
          <w:lang w:val="uk-UA"/>
        </w:rPr>
        <w:t>, Придніпровської залізниці знаходиться в селищі Вишневе, а найближчі аеропорти: «Дніпропетровськ» (м. Дніпро) – за 119 км, та «Кривий Ріг» (м. Кривий Ріг) - за 97,5 км.</w:t>
      </w:r>
    </w:p>
    <w:p w:rsidR="005F519D" w:rsidRPr="00326CFA" w:rsidRDefault="005F519D" w:rsidP="00D7310E">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Територія громади розташована в межах Придніпровської височини, поверхня більшої частини – полого-хвиляста, лісова рівнина розділена ярами та балками. Клімат – степовий, </w:t>
      </w:r>
      <w:proofErr w:type="spellStart"/>
      <w:r w:rsidRPr="00326CFA">
        <w:rPr>
          <w:rFonts w:ascii="Times New Roman" w:eastAsia="Times New Roman" w:hAnsi="Times New Roman" w:cs="Times New Roman"/>
          <w:color w:val="000000"/>
          <w:sz w:val="24"/>
          <w:szCs w:val="24"/>
          <w:lang w:val="uk-UA"/>
        </w:rPr>
        <w:t>атлантично</w:t>
      </w:r>
      <w:proofErr w:type="spellEnd"/>
      <w:r w:rsidRPr="00326CFA">
        <w:rPr>
          <w:rFonts w:ascii="Times New Roman" w:eastAsia="Times New Roman" w:hAnsi="Times New Roman" w:cs="Times New Roman"/>
          <w:color w:val="000000"/>
          <w:sz w:val="24"/>
          <w:szCs w:val="24"/>
          <w:lang w:val="uk-UA"/>
        </w:rPr>
        <w:t xml:space="preserve">-континентальний, який характеризується спекотним посушливим літом і </w:t>
      </w:r>
      <w:proofErr w:type="spellStart"/>
      <w:r w:rsidRPr="00326CFA">
        <w:rPr>
          <w:rFonts w:ascii="Times New Roman" w:eastAsia="Times New Roman" w:hAnsi="Times New Roman" w:cs="Times New Roman"/>
          <w:color w:val="000000"/>
          <w:sz w:val="24"/>
          <w:szCs w:val="24"/>
          <w:lang w:val="uk-UA"/>
        </w:rPr>
        <w:t>помірно</w:t>
      </w:r>
      <w:proofErr w:type="spellEnd"/>
      <w:r w:rsidRPr="00326CFA">
        <w:rPr>
          <w:rFonts w:ascii="Times New Roman" w:eastAsia="Times New Roman" w:hAnsi="Times New Roman" w:cs="Times New Roman"/>
          <w:color w:val="000000"/>
          <w:sz w:val="24"/>
          <w:szCs w:val="24"/>
          <w:lang w:val="uk-UA"/>
        </w:rPr>
        <w:t xml:space="preserve"> м’якою, з частими відлигами, зимою. По території громади протікають річки Комісарівка та Лозуватка. Площа водного дзеркала річок та ставків громади складає 22908,69 га, площа лісів – 1949 га. </w:t>
      </w:r>
    </w:p>
    <w:p w:rsidR="005F519D" w:rsidRDefault="0047633E" w:rsidP="0047633E">
      <w:pPr>
        <w:pBdr>
          <w:top w:val="nil"/>
          <w:left w:val="nil"/>
          <w:bottom w:val="nil"/>
          <w:right w:val="nil"/>
          <w:between w:val="nil"/>
        </w:pBdr>
        <w:spacing w:after="0" w:line="240" w:lineRule="auto"/>
        <w:ind w:firstLine="708"/>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2.2. Структура громади</w:t>
      </w:r>
    </w:p>
    <w:p w:rsidR="00D7310E" w:rsidRPr="0047633E" w:rsidRDefault="00D7310E" w:rsidP="0047633E">
      <w:pPr>
        <w:pBdr>
          <w:top w:val="nil"/>
          <w:left w:val="nil"/>
          <w:bottom w:val="nil"/>
          <w:right w:val="nil"/>
          <w:between w:val="nil"/>
        </w:pBdr>
        <w:spacing w:after="0" w:line="240" w:lineRule="auto"/>
        <w:ind w:firstLine="708"/>
        <w:jc w:val="center"/>
        <w:rPr>
          <w:rFonts w:ascii="Times New Roman" w:eastAsia="Times New Roman" w:hAnsi="Times New Roman" w:cs="Times New Roman"/>
          <w:b/>
          <w:bCs/>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sz w:val="24"/>
          <w:szCs w:val="24"/>
          <w:lang w:val="uk-UA"/>
        </w:rPr>
        <w:t xml:space="preserve">До складу громади входять 1 селище (Вишневе) і 9 сіл: Лозуватка, Комісарівка, </w:t>
      </w:r>
      <w:proofErr w:type="spellStart"/>
      <w:r w:rsidRPr="00326CFA">
        <w:rPr>
          <w:rFonts w:ascii="Times New Roman" w:eastAsia="Times New Roman" w:hAnsi="Times New Roman" w:cs="Times New Roman"/>
          <w:sz w:val="24"/>
          <w:szCs w:val="24"/>
          <w:lang w:val="uk-UA"/>
        </w:rPr>
        <w:t>Терно</w:t>
      </w:r>
      <w:proofErr w:type="spellEnd"/>
      <w:r w:rsidRPr="00326CFA">
        <w:rPr>
          <w:rFonts w:ascii="Times New Roman" w:eastAsia="Times New Roman" w:hAnsi="Times New Roman" w:cs="Times New Roman"/>
          <w:sz w:val="24"/>
          <w:szCs w:val="24"/>
          <w:lang w:val="uk-UA"/>
        </w:rPr>
        <w:t xml:space="preserve">-Лозуватка, </w:t>
      </w:r>
      <w:proofErr w:type="spellStart"/>
      <w:r w:rsidRPr="00326CFA">
        <w:rPr>
          <w:rFonts w:ascii="Times New Roman" w:eastAsia="Times New Roman" w:hAnsi="Times New Roman" w:cs="Times New Roman"/>
          <w:sz w:val="24"/>
          <w:szCs w:val="24"/>
          <w:lang w:val="uk-UA"/>
        </w:rPr>
        <w:t>Іванівка</w:t>
      </w:r>
      <w:proofErr w:type="spellEnd"/>
      <w:r w:rsidRPr="00326CFA">
        <w:rPr>
          <w:rFonts w:ascii="Times New Roman" w:eastAsia="Times New Roman" w:hAnsi="Times New Roman" w:cs="Times New Roman"/>
          <w:sz w:val="24"/>
          <w:szCs w:val="24"/>
          <w:lang w:val="uk-UA"/>
        </w:rPr>
        <w:t xml:space="preserve">, </w:t>
      </w:r>
      <w:proofErr w:type="spellStart"/>
      <w:r w:rsidRPr="00326CFA">
        <w:rPr>
          <w:rFonts w:ascii="Times New Roman" w:eastAsia="Times New Roman" w:hAnsi="Times New Roman" w:cs="Times New Roman"/>
          <w:sz w:val="24"/>
          <w:szCs w:val="24"/>
          <w:lang w:val="uk-UA"/>
        </w:rPr>
        <w:t>Ликошине</w:t>
      </w:r>
      <w:proofErr w:type="spellEnd"/>
      <w:r w:rsidRPr="00326CFA">
        <w:rPr>
          <w:rFonts w:ascii="Times New Roman" w:eastAsia="Times New Roman" w:hAnsi="Times New Roman" w:cs="Times New Roman"/>
          <w:sz w:val="24"/>
          <w:szCs w:val="24"/>
          <w:lang w:val="uk-UA"/>
        </w:rPr>
        <w:t xml:space="preserve">, Новоукраїнка, </w:t>
      </w:r>
      <w:proofErr w:type="spellStart"/>
      <w:r w:rsidRPr="00326CFA">
        <w:rPr>
          <w:rFonts w:ascii="Times New Roman" w:eastAsia="Times New Roman" w:hAnsi="Times New Roman" w:cs="Times New Roman"/>
          <w:sz w:val="24"/>
          <w:szCs w:val="24"/>
          <w:lang w:val="uk-UA"/>
        </w:rPr>
        <w:t>Кулябкине</w:t>
      </w:r>
      <w:proofErr w:type="spellEnd"/>
      <w:r w:rsidRPr="00326CFA">
        <w:rPr>
          <w:rFonts w:ascii="Times New Roman" w:eastAsia="Times New Roman" w:hAnsi="Times New Roman" w:cs="Times New Roman"/>
          <w:sz w:val="24"/>
          <w:szCs w:val="24"/>
          <w:lang w:val="uk-UA"/>
        </w:rPr>
        <w:t xml:space="preserve">, Червоний Яр, </w:t>
      </w:r>
      <w:proofErr w:type="spellStart"/>
      <w:r w:rsidRPr="00326CFA">
        <w:rPr>
          <w:rFonts w:ascii="Times New Roman" w:eastAsia="Times New Roman" w:hAnsi="Times New Roman" w:cs="Times New Roman"/>
          <w:sz w:val="24"/>
          <w:szCs w:val="24"/>
          <w:lang w:val="uk-UA"/>
        </w:rPr>
        <w:t>Байківка</w:t>
      </w:r>
      <w:proofErr w:type="spellEnd"/>
      <w:r w:rsidRPr="00326CFA">
        <w:rPr>
          <w:rFonts w:ascii="Times New Roman" w:eastAsia="Times New Roman" w:hAnsi="Times New Roman" w:cs="Times New Roman"/>
          <w:sz w:val="24"/>
          <w:szCs w:val="24"/>
          <w:lang w:val="uk-UA"/>
        </w:rPr>
        <w:t>.</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Для забезпечення представництва інтересів жителів населених пунктів Вишнівської селищної територіальної громади, рішенням Вишнівської селищної ради від 15 грудня 2021 року №49–1/VIII утворений </w:t>
      </w:r>
      <w:proofErr w:type="spellStart"/>
      <w:r w:rsidRPr="00326CFA">
        <w:rPr>
          <w:rFonts w:ascii="Times New Roman" w:eastAsia="Times New Roman" w:hAnsi="Times New Roman" w:cs="Times New Roman"/>
          <w:color w:val="000000"/>
          <w:sz w:val="24"/>
          <w:szCs w:val="24"/>
          <w:lang w:val="uk-UA"/>
        </w:rPr>
        <w:t>Комісарівський</w:t>
      </w:r>
      <w:proofErr w:type="spellEnd"/>
      <w:r w:rsidRPr="00326CFA">
        <w:rPr>
          <w:rFonts w:ascii="Times New Roman" w:eastAsia="Times New Roman" w:hAnsi="Times New Roman" w:cs="Times New Roman"/>
          <w:color w:val="000000"/>
          <w:sz w:val="24"/>
          <w:szCs w:val="24"/>
          <w:lang w:val="uk-UA"/>
        </w:rPr>
        <w:t xml:space="preserve"> </w:t>
      </w:r>
      <w:proofErr w:type="spellStart"/>
      <w:r w:rsidRPr="00326CFA">
        <w:rPr>
          <w:rFonts w:ascii="Times New Roman" w:eastAsia="Times New Roman" w:hAnsi="Times New Roman" w:cs="Times New Roman"/>
          <w:color w:val="000000"/>
          <w:sz w:val="24"/>
          <w:szCs w:val="24"/>
          <w:lang w:val="uk-UA"/>
        </w:rPr>
        <w:t>старостинський</w:t>
      </w:r>
      <w:proofErr w:type="spellEnd"/>
      <w:r w:rsidRPr="00326CFA">
        <w:rPr>
          <w:rFonts w:ascii="Times New Roman" w:eastAsia="Times New Roman" w:hAnsi="Times New Roman" w:cs="Times New Roman"/>
          <w:color w:val="000000"/>
          <w:sz w:val="24"/>
          <w:szCs w:val="24"/>
          <w:lang w:val="uk-UA"/>
        </w:rPr>
        <w:t xml:space="preserve"> округ, до складу якого входить село Комісарівка. Відстань від центру старостинського округу до селища Вишневе становить 12,0 км.</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Селищною радою засновано три юридичні особи: Фінансовий відділ Вишнівської селищної ради, Відділ освіти, культури, молоді та спорту Вишнівської селищної ради та Служба у справах дітей Вишнівської селищної ради.</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На території громади забезпечено стабільне функціонування підприємств, установ та організацій: Вишнівська амбулаторія загальної практики сімейної медицини, Ерастівська амбулаторія загальної практики сімейної медицини </w:t>
      </w:r>
      <w:proofErr w:type="spellStart"/>
      <w:r w:rsidRPr="00326CFA">
        <w:rPr>
          <w:rFonts w:ascii="Times New Roman" w:eastAsia="Times New Roman" w:hAnsi="Times New Roman" w:cs="Times New Roman"/>
          <w:color w:val="000000"/>
          <w:sz w:val="24"/>
          <w:szCs w:val="24"/>
          <w:lang w:val="uk-UA"/>
        </w:rPr>
        <w:t>П’ятихатського</w:t>
      </w:r>
      <w:proofErr w:type="spellEnd"/>
      <w:r w:rsidRPr="00326CFA">
        <w:rPr>
          <w:rFonts w:ascii="Times New Roman" w:eastAsia="Times New Roman" w:hAnsi="Times New Roman" w:cs="Times New Roman"/>
          <w:color w:val="000000"/>
          <w:sz w:val="24"/>
          <w:szCs w:val="24"/>
          <w:lang w:val="uk-UA"/>
        </w:rPr>
        <w:t xml:space="preserve"> Центру первинної медико-санітарної допомоги, 2 </w:t>
      </w:r>
      <w:proofErr w:type="spellStart"/>
      <w:r w:rsidRPr="00326CFA">
        <w:rPr>
          <w:rFonts w:ascii="Times New Roman" w:eastAsia="Times New Roman" w:hAnsi="Times New Roman" w:cs="Times New Roman"/>
          <w:color w:val="000000"/>
          <w:sz w:val="24"/>
          <w:szCs w:val="24"/>
          <w:lang w:val="uk-UA"/>
        </w:rPr>
        <w:t>Фапи</w:t>
      </w:r>
      <w:proofErr w:type="spellEnd"/>
      <w:r w:rsidRPr="00326CFA">
        <w:rPr>
          <w:rFonts w:ascii="Times New Roman" w:eastAsia="Times New Roman" w:hAnsi="Times New Roman" w:cs="Times New Roman"/>
          <w:color w:val="000000"/>
          <w:sz w:val="24"/>
          <w:szCs w:val="24"/>
          <w:lang w:val="uk-UA"/>
        </w:rPr>
        <w:t xml:space="preserve">, 3 загальноосвітні навчальні заклади, в </w:t>
      </w:r>
      <w:proofErr w:type="spellStart"/>
      <w:r w:rsidRPr="00326CFA">
        <w:rPr>
          <w:rFonts w:ascii="Times New Roman" w:eastAsia="Times New Roman" w:hAnsi="Times New Roman" w:cs="Times New Roman"/>
          <w:color w:val="000000"/>
          <w:sz w:val="24"/>
          <w:szCs w:val="24"/>
          <w:lang w:val="uk-UA"/>
        </w:rPr>
        <w:t>т.ч</w:t>
      </w:r>
      <w:proofErr w:type="spellEnd"/>
      <w:r w:rsidRPr="00326CFA">
        <w:rPr>
          <w:rFonts w:ascii="Times New Roman" w:eastAsia="Times New Roman" w:hAnsi="Times New Roman" w:cs="Times New Roman"/>
          <w:color w:val="000000"/>
          <w:sz w:val="24"/>
          <w:szCs w:val="24"/>
          <w:lang w:val="uk-UA"/>
        </w:rPr>
        <w:t>. 1 ліцей і 2 гімназії, 3 заклади дошкільної освіти, 1 селищна бібліотека та 2 сільських, 3 будинки культури, Центр позашкільної роботи, Центр надання адміністративних послуг.</w:t>
      </w:r>
    </w:p>
    <w:p w:rsidR="005F519D" w:rsidRPr="00326CFA" w:rsidRDefault="005F519D" w:rsidP="005F519D">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uk-UA"/>
        </w:rPr>
      </w:pPr>
    </w:p>
    <w:p w:rsidR="005F519D" w:rsidRPr="00326CFA" w:rsidRDefault="0047633E" w:rsidP="0047633E">
      <w:pPr>
        <w:pBdr>
          <w:top w:val="nil"/>
          <w:left w:val="nil"/>
          <w:bottom w:val="nil"/>
          <w:right w:val="nil"/>
          <w:between w:val="nil"/>
        </w:pBdr>
        <w:spacing w:after="0" w:line="240" w:lineRule="auto"/>
        <w:ind w:firstLine="708"/>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2.3. Демографічна ситуація</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Загальна чисельність населення громади складає: </w:t>
      </w:r>
    </w:p>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tbl>
      <w:tblPr>
        <w:tblW w:w="1009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09"/>
        <w:gridCol w:w="853"/>
        <w:gridCol w:w="856"/>
        <w:gridCol w:w="1685"/>
        <w:gridCol w:w="1639"/>
        <w:gridCol w:w="1703"/>
        <w:gridCol w:w="1550"/>
      </w:tblGrid>
      <w:tr w:rsidR="005F519D" w:rsidRPr="006A47F5" w:rsidTr="005F519D">
        <w:tc>
          <w:tcPr>
            <w:tcW w:w="1809" w:type="dxa"/>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Показник</w:t>
            </w:r>
          </w:p>
        </w:tc>
        <w:tc>
          <w:tcPr>
            <w:tcW w:w="853" w:type="dxa"/>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2020 рік</w:t>
            </w:r>
          </w:p>
        </w:tc>
        <w:tc>
          <w:tcPr>
            <w:tcW w:w="856" w:type="dxa"/>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2021 рік</w:t>
            </w:r>
          </w:p>
        </w:tc>
        <w:tc>
          <w:tcPr>
            <w:tcW w:w="1685" w:type="dxa"/>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2022 рік станом на 01.12.2022 р.</w:t>
            </w:r>
          </w:p>
        </w:tc>
        <w:tc>
          <w:tcPr>
            <w:tcW w:w="1639" w:type="dxa"/>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2023 рік станом на 01.12.2023 р.</w:t>
            </w:r>
          </w:p>
        </w:tc>
        <w:tc>
          <w:tcPr>
            <w:tcW w:w="1703" w:type="dxa"/>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2024 рік станом на 01.12.2024 р.</w:t>
            </w:r>
          </w:p>
        </w:tc>
        <w:tc>
          <w:tcPr>
            <w:tcW w:w="1550" w:type="dxa"/>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2025 рік станом на 01.12.2025 р.</w:t>
            </w:r>
          </w:p>
        </w:tc>
      </w:tr>
      <w:tr w:rsidR="005F519D" w:rsidRPr="006A47F5" w:rsidTr="005F519D">
        <w:tc>
          <w:tcPr>
            <w:tcW w:w="1809" w:type="dxa"/>
          </w:tcPr>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Чисельність населення</w:t>
            </w:r>
          </w:p>
        </w:tc>
        <w:tc>
          <w:tcPr>
            <w:tcW w:w="853" w:type="dxa"/>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3760</w:t>
            </w:r>
          </w:p>
        </w:tc>
        <w:tc>
          <w:tcPr>
            <w:tcW w:w="856" w:type="dxa"/>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4332</w:t>
            </w:r>
          </w:p>
        </w:tc>
        <w:tc>
          <w:tcPr>
            <w:tcW w:w="1685" w:type="dxa"/>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4350</w:t>
            </w:r>
          </w:p>
        </w:tc>
        <w:tc>
          <w:tcPr>
            <w:tcW w:w="1639" w:type="dxa"/>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4270</w:t>
            </w:r>
          </w:p>
        </w:tc>
        <w:tc>
          <w:tcPr>
            <w:tcW w:w="1703" w:type="dxa"/>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4239</w:t>
            </w:r>
          </w:p>
        </w:tc>
        <w:tc>
          <w:tcPr>
            <w:tcW w:w="1550" w:type="dxa"/>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4232</w:t>
            </w:r>
          </w:p>
        </w:tc>
      </w:tr>
    </w:tbl>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За останні три роки спостерігається тенденція до зменшення чисельності населення. Кількість народжених за останні 3 роки становить в середньому 1</w:t>
      </w:r>
      <w:r w:rsidRPr="00326CFA">
        <w:rPr>
          <w:rFonts w:ascii="Times New Roman" w:eastAsia="Times New Roman" w:hAnsi="Times New Roman" w:cs="Times New Roman"/>
          <w:sz w:val="24"/>
          <w:szCs w:val="24"/>
          <w:lang w:val="uk-UA"/>
        </w:rPr>
        <w:t>2</w:t>
      </w:r>
      <w:r w:rsidRPr="00326CFA">
        <w:rPr>
          <w:rFonts w:ascii="Times New Roman" w:eastAsia="Times New Roman" w:hAnsi="Times New Roman" w:cs="Times New Roman"/>
          <w:color w:val="000000"/>
          <w:sz w:val="24"/>
          <w:szCs w:val="24"/>
          <w:lang w:val="uk-UA"/>
        </w:rPr>
        <w:t xml:space="preserve"> осіб, тоді як кількість померлих в середньому </w:t>
      </w:r>
      <w:r w:rsidRPr="00326CFA">
        <w:rPr>
          <w:rFonts w:ascii="Times New Roman" w:eastAsia="Times New Roman" w:hAnsi="Times New Roman" w:cs="Times New Roman"/>
          <w:sz w:val="24"/>
          <w:szCs w:val="24"/>
          <w:lang w:val="uk-UA"/>
        </w:rPr>
        <w:t>50</w:t>
      </w:r>
      <w:r w:rsidRPr="00326CFA">
        <w:rPr>
          <w:rFonts w:ascii="Times New Roman" w:eastAsia="Times New Roman" w:hAnsi="Times New Roman" w:cs="Times New Roman"/>
          <w:color w:val="000000"/>
          <w:sz w:val="24"/>
          <w:szCs w:val="24"/>
          <w:lang w:val="uk-UA"/>
        </w:rPr>
        <w:t xml:space="preserve"> ос</w:t>
      </w:r>
      <w:r w:rsidRPr="00326CFA">
        <w:rPr>
          <w:rFonts w:ascii="Times New Roman" w:eastAsia="Times New Roman" w:hAnsi="Times New Roman" w:cs="Times New Roman"/>
          <w:sz w:val="24"/>
          <w:szCs w:val="24"/>
          <w:lang w:val="uk-UA"/>
        </w:rPr>
        <w:t>іб</w:t>
      </w:r>
      <w:r w:rsidRPr="00326CFA">
        <w:rPr>
          <w:rFonts w:ascii="Times New Roman" w:eastAsia="Times New Roman" w:hAnsi="Times New Roman" w:cs="Times New Roman"/>
          <w:color w:val="000000"/>
          <w:sz w:val="24"/>
          <w:szCs w:val="24"/>
          <w:lang w:val="uk-UA"/>
        </w:rPr>
        <w:t>. Нажаль у 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році народжуваність продовжує зменшуватися.  Населення громади - в основному люди старшого віку та пенсіонери. </w:t>
      </w:r>
    </w:p>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tbl>
      <w:tblPr>
        <w:tblW w:w="1031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14"/>
        <w:gridCol w:w="1206"/>
        <w:gridCol w:w="1116"/>
        <w:gridCol w:w="1217"/>
        <w:gridCol w:w="1486"/>
        <w:gridCol w:w="1590"/>
        <w:gridCol w:w="1585"/>
      </w:tblGrid>
      <w:tr w:rsidR="005F519D" w:rsidRPr="00326CFA" w:rsidTr="005F519D">
        <w:tc>
          <w:tcPr>
            <w:tcW w:w="2114"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Показник</w:t>
            </w:r>
          </w:p>
        </w:tc>
        <w:tc>
          <w:tcPr>
            <w:tcW w:w="120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2020 рік</w:t>
            </w:r>
          </w:p>
        </w:tc>
        <w:tc>
          <w:tcPr>
            <w:tcW w:w="111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2021 рік</w:t>
            </w:r>
          </w:p>
        </w:tc>
        <w:tc>
          <w:tcPr>
            <w:tcW w:w="1217"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2022 рік</w:t>
            </w:r>
          </w:p>
        </w:tc>
        <w:tc>
          <w:tcPr>
            <w:tcW w:w="148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2023 рік станом на 01.12.2023 р.</w:t>
            </w:r>
          </w:p>
        </w:tc>
        <w:tc>
          <w:tcPr>
            <w:tcW w:w="1590"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2024 рік станом на 01.12.2024 р.</w:t>
            </w:r>
          </w:p>
        </w:tc>
        <w:tc>
          <w:tcPr>
            <w:tcW w:w="1585"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2025 рік станом на 01.12.2025 р.</w:t>
            </w:r>
          </w:p>
        </w:tc>
      </w:tr>
      <w:tr w:rsidR="005F519D" w:rsidRPr="00326CFA" w:rsidTr="005F519D">
        <w:tc>
          <w:tcPr>
            <w:tcW w:w="2114" w:type="dxa"/>
          </w:tcPr>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Народжені </w:t>
            </w:r>
          </w:p>
        </w:tc>
        <w:tc>
          <w:tcPr>
            <w:tcW w:w="120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20</w:t>
            </w:r>
          </w:p>
        </w:tc>
        <w:tc>
          <w:tcPr>
            <w:tcW w:w="111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30</w:t>
            </w:r>
          </w:p>
        </w:tc>
        <w:tc>
          <w:tcPr>
            <w:tcW w:w="1217"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22</w:t>
            </w:r>
          </w:p>
        </w:tc>
        <w:tc>
          <w:tcPr>
            <w:tcW w:w="148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15</w:t>
            </w:r>
          </w:p>
        </w:tc>
        <w:tc>
          <w:tcPr>
            <w:tcW w:w="1590"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6</w:t>
            </w:r>
          </w:p>
        </w:tc>
        <w:tc>
          <w:tcPr>
            <w:tcW w:w="1585"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sz w:val="24"/>
                <w:szCs w:val="24"/>
                <w:lang w:val="uk-UA"/>
              </w:rPr>
              <w:t>14</w:t>
            </w:r>
          </w:p>
        </w:tc>
      </w:tr>
      <w:tr w:rsidR="005F519D" w:rsidRPr="00326CFA" w:rsidTr="005F519D">
        <w:tc>
          <w:tcPr>
            <w:tcW w:w="2114" w:type="dxa"/>
          </w:tcPr>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Померлі </w:t>
            </w:r>
          </w:p>
        </w:tc>
        <w:tc>
          <w:tcPr>
            <w:tcW w:w="120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60</w:t>
            </w:r>
          </w:p>
        </w:tc>
        <w:tc>
          <w:tcPr>
            <w:tcW w:w="111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90</w:t>
            </w:r>
          </w:p>
        </w:tc>
        <w:tc>
          <w:tcPr>
            <w:tcW w:w="1217"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91</w:t>
            </w:r>
          </w:p>
        </w:tc>
        <w:tc>
          <w:tcPr>
            <w:tcW w:w="148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53</w:t>
            </w:r>
          </w:p>
        </w:tc>
        <w:tc>
          <w:tcPr>
            <w:tcW w:w="1590"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38</w:t>
            </w:r>
          </w:p>
        </w:tc>
        <w:tc>
          <w:tcPr>
            <w:tcW w:w="1585"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sz w:val="24"/>
                <w:szCs w:val="24"/>
                <w:lang w:val="uk-UA"/>
              </w:rPr>
              <w:t>60</w:t>
            </w:r>
          </w:p>
        </w:tc>
      </w:tr>
      <w:tr w:rsidR="005F519D" w:rsidRPr="00326CFA" w:rsidTr="005F519D">
        <w:tc>
          <w:tcPr>
            <w:tcW w:w="2114" w:type="dxa"/>
          </w:tcPr>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Природний приріст</w:t>
            </w:r>
          </w:p>
        </w:tc>
        <w:tc>
          <w:tcPr>
            <w:tcW w:w="120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-40</w:t>
            </w:r>
          </w:p>
        </w:tc>
        <w:tc>
          <w:tcPr>
            <w:tcW w:w="111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-60</w:t>
            </w:r>
          </w:p>
        </w:tc>
        <w:tc>
          <w:tcPr>
            <w:tcW w:w="1217"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-70</w:t>
            </w:r>
          </w:p>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tc>
        <w:tc>
          <w:tcPr>
            <w:tcW w:w="148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-38</w:t>
            </w:r>
          </w:p>
        </w:tc>
        <w:tc>
          <w:tcPr>
            <w:tcW w:w="1590"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-32</w:t>
            </w:r>
          </w:p>
        </w:tc>
        <w:tc>
          <w:tcPr>
            <w:tcW w:w="1585"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sz w:val="24"/>
                <w:szCs w:val="24"/>
                <w:lang w:val="uk-UA"/>
              </w:rPr>
              <w:t>-46</w:t>
            </w:r>
          </w:p>
        </w:tc>
      </w:tr>
      <w:tr w:rsidR="005F519D" w:rsidRPr="00326CFA" w:rsidTr="005F519D">
        <w:tc>
          <w:tcPr>
            <w:tcW w:w="2114" w:type="dxa"/>
          </w:tcPr>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Прибуло</w:t>
            </w:r>
          </w:p>
        </w:tc>
        <w:tc>
          <w:tcPr>
            <w:tcW w:w="120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69</w:t>
            </w:r>
          </w:p>
        </w:tc>
        <w:tc>
          <w:tcPr>
            <w:tcW w:w="111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113</w:t>
            </w:r>
          </w:p>
        </w:tc>
        <w:tc>
          <w:tcPr>
            <w:tcW w:w="1217"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98</w:t>
            </w:r>
          </w:p>
        </w:tc>
        <w:tc>
          <w:tcPr>
            <w:tcW w:w="148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68</w:t>
            </w:r>
          </w:p>
        </w:tc>
        <w:tc>
          <w:tcPr>
            <w:tcW w:w="1590"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80</w:t>
            </w:r>
          </w:p>
        </w:tc>
        <w:tc>
          <w:tcPr>
            <w:tcW w:w="1585"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sz w:val="24"/>
                <w:szCs w:val="24"/>
                <w:lang w:val="uk-UA"/>
              </w:rPr>
              <w:t>85</w:t>
            </w:r>
          </w:p>
        </w:tc>
      </w:tr>
      <w:tr w:rsidR="005F519D" w:rsidRPr="00326CFA" w:rsidTr="005F519D">
        <w:tc>
          <w:tcPr>
            <w:tcW w:w="2114" w:type="dxa"/>
          </w:tcPr>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Вибуло</w:t>
            </w:r>
          </w:p>
        </w:tc>
        <w:tc>
          <w:tcPr>
            <w:tcW w:w="120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77</w:t>
            </w:r>
          </w:p>
        </w:tc>
        <w:tc>
          <w:tcPr>
            <w:tcW w:w="111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87</w:t>
            </w:r>
          </w:p>
        </w:tc>
        <w:tc>
          <w:tcPr>
            <w:tcW w:w="1217"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33</w:t>
            </w:r>
          </w:p>
        </w:tc>
        <w:tc>
          <w:tcPr>
            <w:tcW w:w="1486"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117</w:t>
            </w:r>
          </w:p>
        </w:tc>
        <w:tc>
          <w:tcPr>
            <w:tcW w:w="1590"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30</w:t>
            </w:r>
          </w:p>
        </w:tc>
        <w:tc>
          <w:tcPr>
            <w:tcW w:w="1585"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sz w:val="24"/>
                <w:szCs w:val="24"/>
                <w:lang w:val="uk-UA"/>
              </w:rPr>
              <w:t>170</w:t>
            </w:r>
          </w:p>
        </w:tc>
      </w:tr>
    </w:tbl>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lastRenderedPageBreak/>
        <w:t xml:space="preserve">Забезпечення підвищення рівня доходів населення, в тому числі посилення орієнтації економічних процесів на більш ефективне задоволення фізичних, духовних і соціальних потреб людини, покращення рівня життя населення громади є пріоритетним напрямком у розвитку соціальної сфери громади. </w:t>
      </w:r>
    </w:p>
    <w:p w:rsidR="005F519D" w:rsidRPr="00326CFA" w:rsidRDefault="005F519D" w:rsidP="005F519D">
      <w:pP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Розпочата </w:t>
      </w:r>
      <w:proofErr w:type="spellStart"/>
      <w:r w:rsidRPr="00326CFA">
        <w:rPr>
          <w:rFonts w:ascii="Times New Roman" w:eastAsia="Times New Roman" w:hAnsi="Times New Roman" w:cs="Times New Roman"/>
          <w:sz w:val="24"/>
          <w:szCs w:val="24"/>
          <w:lang w:val="uk-UA"/>
        </w:rPr>
        <w:t>росією</w:t>
      </w:r>
      <w:proofErr w:type="spellEnd"/>
      <w:r w:rsidRPr="00326CFA">
        <w:rPr>
          <w:rFonts w:ascii="Times New Roman" w:eastAsia="Times New Roman" w:hAnsi="Times New Roman" w:cs="Times New Roman"/>
          <w:sz w:val="24"/>
          <w:szCs w:val="24"/>
          <w:lang w:val="uk-UA"/>
        </w:rPr>
        <w:t xml:space="preserve"> війна завдала важкого удару українській економіці та бізнесу.</w:t>
      </w:r>
      <w:r w:rsidRPr="00326CFA">
        <w:rPr>
          <w:rFonts w:ascii="Times New Roman" w:eastAsia="Times New Roman" w:hAnsi="Times New Roman" w:cs="Times New Roman"/>
          <w:b/>
          <w:bCs/>
          <w:sz w:val="24"/>
          <w:szCs w:val="24"/>
          <w:lang w:val="uk-UA"/>
        </w:rPr>
        <w:t xml:space="preserve"> </w:t>
      </w:r>
      <w:r w:rsidRPr="00326CFA">
        <w:rPr>
          <w:rFonts w:ascii="Times New Roman" w:eastAsia="Times New Roman" w:hAnsi="Times New Roman" w:cs="Times New Roman"/>
          <w:sz w:val="24"/>
          <w:szCs w:val="24"/>
          <w:lang w:val="uk-UA"/>
        </w:rPr>
        <w:t>З початку збройної агресії проти України підприємництво змушено здійснювати свою діяльність в умовах воєнного стану</w:t>
      </w:r>
      <w:r w:rsidRPr="00326CFA">
        <w:rPr>
          <w:rFonts w:ascii="Times New Roman" w:eastAsia="Times New Roman" w:hAnsi="Times New Roman" w:cs="Times New Roman"/>
          <w:b/>
          <w:bCs/>
          <w:sz w:val="24"/>
          <w:szCs w:val="24"/>
          <w:lang w:val="uk-UA"/>
        </w:rPr>
        <w:t xml:space="preserve"> </w:t>
      </w:r>
      <w:r w:rsidRPr="00326CFA">
        <w:rPr>
          <w:rFonts w:ascii="Times New Roman" w:eastAsia="Times New Roman" w:hAnsi="Times New Roman" w:cs="Times New Roman"/>
          <w:sz w:val="24"/>
          <w:szCs w:val="24"/>
          <w:lang w:val="uk-UA"/>
        </w:rPr>
        <w:t>з певними обмеженнями або частково. Негативний вплив воєнних дій на території України унеможливлює розроблення реалістичних прогнозів економічного розвитку підприємств малого та середнього бізнесу.</w:t>
      </w:r>
    </w:p>
    <w:p w:rsidR="005F519D" w:rsidRPr="00326CFA" w:rsidRDefault="005F519D" w:rsidP="005F519D">
      <w:pP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Однак, попри всі складнощі, підприємствами вживаються заходи з адаптації роботи в умовах воєнного часу. Незважаючи на несприятливі чинники для роботи підприємств, основні бюджетоутворюючі підприємства селища працюють відповідно до кон’юнктури ринку та здійснюють заходи для забезпечення продуктивнішої роботи всіх підрозділів підприємств та збільшення обсягів виробництва продукції. </w:t>
      </w:r>
    </w:p>
    <w:p w:rsidR="005F519D" w:rsidRPr="00326CFA" w:rsidRDefault="005F519D" w:rsidP="0047633E">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Питання виплати заробітної плати, недопущення її заборгованості та збільшення доходів населення постійно знаходиться на контролі Вишнівської селищної ради. Основним завданням у 2026 році буде дотримання державних гарантій в оплаті праці та недопущення виникнення заборговано</w:t>
      </w:r>
      <w:r w:rsidR="0047633E">
        <w:rPr>
          <w:rFonts w:ascii="Times New Roman" w:eastAsia="Times New Roman" w:hAnsi="Times New Roman" w:cs="Times New Roman"/>
          <w:color w:val="000000"/>
          <w:sz w:val="24"/>
          <w:szCs w:val="24"/>
          <w:lang w:val="uk-UA"/>
        </w:rPr>
        <w:t>сті з виплати заробітної плати</w:t>
      </w:r>
    </w:p>
    <w:p w:rsidR="005F519D" w:rsidRPr="00326CFA" w:rsidRDefault="005F519D" w:rsidP="005F519D">
      <w:pPr>
        <w:pBdr>
          <w:top w:val="nil"/>
          <w:left w:val="nil"/>
          <w:bottom w:val="nil"/>
          <w:right w:val="nil"/>
          <w:between w:val="nil"/>
        </w:pBdr>
        <w:spacing w:after="0" w:line="240" w:lineRule="auto"/>
        <w:ind w:firstLine="708"/>
        <w:jc w:val="center"/>
        <w:rPr>
          <w:rFonts w:ascii="Times New Roman" w:eastAsia="Times New Roman" w:hAnsi="Times New Roman" w:cs="Times New Roman"/>
          <w:b/>
          <w:bCs/>
          <w:sz w:val="24"/>
          <w:szCs w:val="24"/>
          <w:lang w:val="uk-UA"/>
        </w:rPr>
      </w:pPr>
    </w:p>
    <w:p w:rsidR="005F519D" w:rsidRPr="00326CFA" w:rsidRDefault="005F519D" w:rsidP="005F519D">
      <w:pPr>
        <w:pBdr>
          <w:top w:val="nil"/>
          <w:left w:val="nil"/>
          <w:bottom w:val="nil"/>
          <w:right w:val="nil"/>
          <w:between w:val="nil"/>
        </w:pBdr>
        <w:spacing w:after="0" w:line="240" w:lineRule="auto"/>
        <w:ind w:firstLine="708"/>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2.4. Бюджетна політика</w:t>
      </w:r>
    </w:p>
    <w:p w:rsidR="005F519D" w:rsidRPr="00326CFA" w:rsidRDefault="005F519D" w:rsidP="005F519D">
      <w:pPr>
        <w:pBdr>
          <w:top w:val="nil"/>
          <w:left w:val="nil"/>
          <w:bottom w:val="nil"/>
          <w:right w:val="nil"/>
          <w:between w:val="nil"/>
        </w:pBdr>
        <w:spacing w:after="0" w:line="240" w:lineRule="auto"/>
        <w:ind w:firstLine="708"/>
        <w:jc w:val="center"/>
        <w:rPr>
          <w:rFonts w:ascii="Times New Roman" w:eastAsia="Times New Roman" w:hAnsi="Times New Roman" w:cs="Times New Roman"/>
          <w:b/>
          <w:bCs/>
          <w:color w:val="000000"/>
          <w:sz w:val="24"/>
          <w:szCs w:val="24"/>
          <w:lang w:val="uk-UA"/>
        </w:rPr>
      </w:pP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Формування показників бюджету  Вишнівської селищної територіальної громади на 2026 рік здійснювалося в умовах дії правового режиму воєнного стану на підставі положень Конституції України, Бюджетного кодексу України, Закону України «Про місцеве самоврядування в Україні», інших законодавчих та нормативних актів, рішень селищної ради відповідно до основних прогнозних показників економічного та соціального розвитку Вишнівської територіальної громади на 2026 рік.</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Проект бюджету Вишнівської селищної територіальної громади на 2026 рік розроблений відповідно до листа Міністерства фінансів України від 29.08.2025 №05110-09-6/24695 «Про особливості складання проектів місцевих бюджетів на      2026 рік» з урахуванням трансфертів, передбачених в Законі України «Про Державний бюджет України на 2026 рік».</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При формуванні бюджету територіальної громади на 2026 рік було враховано:</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статистичні показники, які використовуються при розрахунку прогнозних надходжень податків і зборів;</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фактичне виконання дохідної частини бюджету Вишнівської селищної територіальної громади за 11 місяців 2025 року;</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аналіз очікуваних надходжень до бюджету громади за 2025 рік;</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продовження на 2026 рік дії  норми щодо підвищеного (+4%) нормативу зарахування податку на доходи фізичних осіб до місцевих бюджетів, а також враховано продовження дії воєнного стану відповідно до Указу Президента України від 24 лютого 2022 року №64/2022 «Про введення воєнного стану в Україні» зі змінами.</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Розрахунковий обсяг власних доходів загального фонду бюджету територіальної громади на 2026 рік (без урахування міжбюджетних трансфертів) обрахований відповідно до ст. 64 Бюджетного кодексу України  в сумі </w:t>
      </w:r>
      <w:r w:rsidRPr="00326CFA">
        <w:rPr>
          <w:rFonts w:ascii="Times New Roman" w:eastAsia="Times New Roman" w:hAnsi="Times New Roman" w:cs="Times New Roman"/>
          <w:b/>
          <w:bCs/>
          <w:sz w:val="24"/>
          <w:szCs w:val="24"/>
          <w:lang w:val="uk-UA"/>
        </w:rPr>
        <w:t>34 210 000</w:t>
      </w:r>
      <w:r w:rsidRPr="00326CFA">
        <w:rPr>
          <w:rFonts w:ascii="Times New Roman" w:eastAsia="Times New Roman" w:hAnsi="Times New Roman" w:cs="Times New Roman"/>
          <w:sz w:val="24"/>
          <w:szCs w:val="24"/>
          <w:lang w:val="uk-UA"/>
        </w:rPr>
        <w:t xml:space="preserve">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Обсяг податку на доходи фізичних осіб на 2026 рік розрахований в сумі 18 094 300 грн, що на (2%) більше очікуваних надходжень за  2025 рік, та складає 52,9% від загального обсягу власних доходів.</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Рентна плата та плата за використання інших природних ресурсів планується в сумі  10 100 грн, що на (2%) більше очікуваних надходжень за 2025 рік.</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Акцизний податок з реалізації суб’єктами господарювання роздрібної торгівлі підакцизних товарів» запланований у сумі 116 800 грн, що  більше   очікуваних надходжень за 2025 рік на 2 300 грн. (2%).</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lastRenderedPageBreak/>
        <w:tab/>
        <w:t>Податок на нерухоме майно відмінне від земельної ділянки планується в сумі   676 200 грн, що більше очікуваних надходжень 2025 року  на 13 700 грн. (2%).</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Надходження плати за землю на 2026 рік плануються в сумі 4 630 300 грн, що на 102 950 грн. (2,3%) більше очікуваних надходжень 2025 року та складають 13,5 % від загального обсягу власних доходів.</w:t>
      </w:r>
    </w:p>
    <w:p w:rsidR="005F519D" w:rsidRPr="00326CFA" w:rsidRDefault="005F519D" w:rsidP="005F519D">
      <w:pPr>
        <w:spacing w:after="0" w:line="240" w:lineRule="auto"/>
        <w:jc w:val="both"/>
        <w:rPr>
          <w:rFonts w:ascii="Times New Roman" w:eastAsia="Times New Roman" w:hAnsi="Times New Roman" w:cs="Times New Roman"/>
          <w:b/>
          <w:bCs/>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Єдиний податок на 2026 рік планується в сумі 10 591 910 грн, що на 594 310 грн.(5,9%) більше очікуваних надходжень  за  2025 рік, та  складає  31 % від загального обсягу власних доходів.</w:t>
      </w:r>
      <w:r w:rsidRPr="00326CFA">
        <w:rPr>
          <w:rFonts w:ascii="Times New Roman" w:eastAsia="Times New Roman" w:hAnsi="Times New Roman" w:cs="Times New Roman"/>
          <w:b/>
          <w:bCs/>
          <w:sz w:val="24"/>
          <w:szCs w:val="24"/>
          <w:lang w:val="uk-UA"/>
        </w:rPr>
        <w:t xml:space="preserve">  </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b/>
          <w:bCs/>
          <w:sz w:val="24"/>
          <w:szCs w:val="24"/>
          <w:lang w:val="uk-UA"/>
        </w:rPr>
        <w:t xml:space="preserve">     </w:t>
      </w:r>
      <w:r w:rsidRPr="00326CFA">
        <w:rPr>
          <w:rFonts w:ascii="Times New Roman" w:eastAsia="Times New Roman" w:hAnsi="Times New Roman" w:cs="Times New Roman"/>
          <w:b/>
          <w:bCs/>
          <w:sz w:val="24"/>
          <w:szCs w:val="24"/>
          <w:lang w:val="uk-UA"/>
        </w:rPr>
        <w:tab/>
      </w:r>
      <w:r w:rsidRPr="00326CFA">
        <w:rPr>
          <w:rFonts w:ascii="Times New Roman" w:eastAsia="Times New Roman" w:hAnsi="Times New Roman" w:cs="Times New Roman"/>
          <w:sz w:val="24"/>
          <w:szCs w:val="24"/>
          <w:lang w:val="uk-UA"/>
        </w:rPr>
        <w:t>Плата за надання адміністративних послуг планується в сумі 90 330 грн. що на     1 620 грн. (1,8%) грн. більше очікуваних надходжень за  2025 рік.</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Обсяг державного мита  на 2026 рік планується в сумі 60 грн, що на рівні очікуваних надходжень 2025 року.</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Офіційні трансферти на 2026 рік передбачені в сумі </w:t>
      </w:r>
      <w:r w:rsidRPr="00326CFA">
        <w:rPr>
          <w:rFonts w:ascii="Times New Roman" w:eastAsia="Times New Roman" w:hAnsi="Times New Roman" w:cs="Times New Roman"/>
          <w:b/>
          <w:bCs/>
          <w:sz w:val="24"/>
          <w:szCs w:val="24"/>
          <w:lang w:val="uk-UA"/>
        </w:rPr>
        <w:t>5 387 140</w:t>
      </w:r>
      <w:r w:rsidRPr="00326CFA">
        <w:rPr>
          <w:rFonts w:ascii="Times New Roman" w:eastAsia="Times New Roman" w:hAnsi="Times New Roman" w:cs="Times New Roman"/>
          <w:sz w:val="24"/>
          <w:szCs w:val="24"/>
          <w:lang w:val="uk-UA"/>
        </w:rPr>
        <w:t xml:space="preserve">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Обсяг базової дотації з державного бюджету на 2026 рік планується у сумі      5 377 600 грн, що на 2 071 600 грн.(в 1,6 рази) більше затверджених планових показників на 2025 рік.</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Інші субвенції з місцевого бюджету на 2026 рік передбачені в сумі 9 540 грн, що на 5 280 грн.(в 2,2 рази) більше уточнених планових показників на 2025 рік, а саме субвенція з обласного бюджету на пільгове медичне обслуговування осіб, які постраждали внаслідок Чорнобильської катастрофи – 9 540 грн.</w:t>
      </w:r>
    </w:p>
    <w:p w:rsidR="005F519D" w:rsidRPr="00326CFA" w:rsidRDefault="005F519D" w:rsidP="005F519D">
      <w:pPr>
        <w:spacing w:after="0" w:line="240" w:lineRule="auto"/>
        <w:ind w:firstLine="720"/>
        <w:jc w:val="both"/>
        <w:rPr>
          <w:rFonts w:ascii="Times New Roman" w:eastAsia="Times New Roman" w:hAnsi="Times New Roman" w:cs="Times New Roman"/>
          <w:b/>
          <w:bCs/>
          <w:sz w:val="24"/>
          <w:szCs w:val="24"/>
          <w:lang w:val="uk-UA"/>
        </w:rPr>
      </w:pPr>
      <w:r w:rsidRPr="00326CFA">
        <w:rPr>
          <w:rFonts w:ascii="Times New Roman" w:eastAsia="Times New Roman" w:hAnsi="Times New Roman" w:cs="Times New Roman"/>
          <w:sz w:val="24"/>
          <w:szCs w:val="24"/>
          <w:lang w:val="uk-UA"/>
        </w:rPr>
        <w:t xml:space="preserve">Всього обсяг доходів загального фонду бюджету територіальної громади з урахуванням  міжбюджетних трансфертів складає  </w:t>
      </w:r>
      <w:r w:rsidRPr="00326CFA">
        <w:rPr>
          <w:rFonts w:ascii="Times New Roman" w:eastAsia="Times New Roman" w:hAnsi="Times New Roman" w:cs="Times New Roman"/>
          <w:b/>
          <w:bCs/>
          <w:sz w:val="24"/>
          <w:szCs w:val="24"/>
          <w:lang w:val="uk-UA"/>
        </w:rPr>
        <w:t>39 597 140</w:t>
      </w:r>
      <w:r w:rsidRPr="00326CFA">
        <w:rPr>
          <w:rFonts w:ascii="Times New Roman" w:eastAsia="Times New Roman" w:hAnsi="Times New Roman" w:cs="Times New Roman"/>
          <w:sz w:val="24"/>
          <w:szCs w:val="24"/>
          <w:lang w:val="uk-UA"/>
        </w:rPr>
        <w:t xml:space="preserve">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Доходи спеціального фонду  бюджету селищної територіальної громади на 2026 рік плануються в сумі </w:t>
      </w:r>
      <w:r w:rsidRPr="00326CFA">
        <w:rPr>
          <w:rFonts w:ascii="Times New Roman" w:eastAsia="Times New Roman" w:hAnsi="Times New Roman" w:cs="Times New Roman"/>
          <w:b/>
          <w:bCs/>
          <w:sz w:val="24"/>
          <w:szCs w:val="24"/>
          <w:lang w:val="uk-UA"/>
        </w:rPr>
        <w:t>396 807</w:t>
      </w:r>
      <w:r w:rsidRPr="00326CFA">
        <w:rPr>
          <w:rFonts w:ascii="Times New Roman" w:eastAsia="Times New Roman" w:hAnsi="Times New Roman" w:cs="Times New Roman"/>
          <w:sz w:val="24"/>
          <w:szCs w:val="24"/>
          <w:lang w:val="uk-UA"/>
        </w:rPr>
        <w:t xml:space="preserve"> грн.  </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Екологічний податок на 2026 рік планується в сумі 13 700 грн. що на 400 грн. (3%) більше очікуваних надходжень за  2025 рік.</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Обсяг власних надходжень бюджетних установ на 2026 рік планується у сумі       383 107 грн. Планування здійснено на підставі розрахунків власних надходжень головних розпорядників коштів.</w:t>
      </w:r>
    </w:p>
    <w:p w:rsidR="005F519D" w:rsidRPr="00326CFA" w:rsidRDefault="005F519D" w:rsidP="005F519D">
      <w:pPr>
        <w:spacing w:after="0" w:line="240" w:lineRule="auto"/>
        <w:ind w:firstLine="720"/>
        <w:jc w:val="both"/>
        <w:rPr>
          <w:rFonts w:ascii="Times New Roman" w:eastAsia="Times New Roman" w:hAnsi="Times New Roman" w:cs="Times New Roman"/>
          <w:b/>
          <w:bCs/>
          <w:sz w:val="24"/>
          <w:szCs w:val="24"/>
          <w:lang w:val="uk-UA"/>
        </w:rPr>
      </w:pPr>
      <w:r w:rsidRPr="00326CFA">
        <w:rPr>
          <w:rFonts w:ascii="Times New Roman" w:eastAsia="Times New Roman" w:hAnsi="Times New Roman" w:cs="Times New Roman"/>
          <w:sz w:val="24"/>
          <w:szCs w:val="24"/>
          <w:lang w:val="uk-UA"/>
        </w:rPr>
        <w:t xml:space="preserve">Разом обсяг доходів загального та спеціального фондів бюджету територіальної громади на 2026 рік складає </w:t>
      </w:r>
      <w:r w:rsidRPr="00326CFA">
        <w:rPr>
          <w:rFonts w:ascii="Times New Roman" w:eastAsia="Times New Roman" w:hAnsi="Times New Roman" w:cs="Times New Roman"/>
          <w:b/>
          <w:bCs/>
          <w:sz w:val="24"/>
          <w:szCs w:val="24"/>
          <w:lang w:val="uk-UA"/>
        </w:rPr>
        <w:t>39 993 947</w:t>
      </w:r>
      <w:r w:rsidRPr="00326CFA">
        <w:rPr>
          <w:rFonts w:ascii="Times New Roman" w:eastAsia="Times New Roman" w:hAnsi="Times New Roman" w:cs="Times New Roman"/>
          <w:sz w:val="24"/>
          <w:szCs w:val="24"/>
          <w:lang w:val="uk-UA"/>
        </w:rPr>
        <w:t xml:space="preserve"> грн </w:t>
      </w:r>
      <w:r w:rsidRPr="00326CFA">
        <w:rPr>
          <w:rFonts w:ascii="Times New Roman" w:eastAsia="Times New Roman" w:hAnsi="Times New Roman" w:cs="Times New Roman"/>
          <w:b/>
          <w:bCs/>
          <w:sz w:val="24"/>
          <w:szCs w:val="24"/>
          <w:lang w:val="uk-UA"/>
        </w:rPr>
        <w:t xml:space="preserve"> </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Формування видаткової частини загального фонду бюджету Вишнівської  селищної територіальної громад на 2026 рік проводилося, виходячи з принципів та критеріїв розмежування видатків між рівнями бюджетів, визначених статтями 89,91 Бюджетного кодексу України, на підставі положень Закону України «Про Державний бюджет України на 2026 рік».</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Видатки бюджету територіальної громади на 2026 рік пропонуються в обсязі   </w:t>
      </w:r>
      <w:r w:rsidRPr="00326CFA">
        <w:rPr>
          <w:rFonts w:ascii="Times New Roman" w:eastAsia="Times New Roman" w:hAnsi="Times New Roman" w:cs="Times New Roman"/>
          <w:b/>
          <w:bCs/>
          <w:sz w:val="24"/>
          <w:szCs w:val="24"/>
          <w:lang w:val="uk-UA"/>
        </w:rPr>
        <w:t>39 993 947</w:t>
      </w:r>
      <w:r w:rsidRPr="00326CFA">
        <w:rPr>
          <w:rFonts w:ascii="Times New Roman" w:eastAsia="Times New Roman" w:hAnsi="Times New Roman" w:cs="Times New Roman"/>
          <w:sz w:val="24"/>
          <w:szCs w:val="24"/>
          <w:lang w:val="uk-UA"/>
        </w:rPr>
        <w:t xml:space="preserve">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Видатки загального фонду бюджету територіальної громади пропонуються в обсязі 39 597 140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Видатки на заробітну плату з нарахуваннями працівників бюджетних установ, визначені в сумі 26 531 153 грн. з урахуванням розміру мінімальної заробітної плати    8 647 грн, протягом року та розміру посадового окладу І тарифного розряду Єдиної тарифної сітки 3 470 грн. протягом року.</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Видатки на оплату енергоносіїв та комунальних послуг за всіма розпорядниками бюджетних коштів визначені в сумі 3 474 989 грн.</w:t>
      </w:r>
      <w:r w:rsidRPr="00326CFA">
        <w:rPr>
          <w:rFonts w:ascii="Times New Roman" w:eastAsia="Times New Roman" w:hAnsi="Times New Roman" w:cs="Times New Roman"/>
          <w:sz w:val="24"/>
          <w:szCs w:val="24"/>
          <w:lang w:val="uk-UA"/>
        </w:rPr>
        <w:tab/>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Відповідно до ст. 52 Закону України «Про Державний бюджет України на 2026 рік» додаткові надходження до загального фонду бюджету громади, визначені частиною першою вказаної статті, у розмірі 4 відсотки спрямовуються на проведення розрахунків за електричну та теплову енергію, водопостачання, водовідведення, природний газ, інші енергоносії, які використовуються в процесі виробництва теплоенергії або іншого виду.</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Видатки спеціального фонду бюджету Вишнівської селищної територіальної громади на 2026 рік пропонуються в обсязі 396 807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b/>
          <w:bCs/>
          <w:sz w:val="24"/>
          <w:szCs w:val="24"/>
          <w:lang w:val="uk-UA"/>
        </w:rPr>
        <w:lastRenderedPageBreak/>
        <w:t xml:space="preserve"> </w:t>
      </w:r>
      <w:r w:rsidRPr="00326CFA">
        <w:rPr>
          <w:rFonts w:ascii="Times New Roman" w:eastAsia="Times New Roman" w:hAnsi="Times New Roman" w:cs="Times New Roman"/>
          <w:b/>
          <w:bCs/>
          <w:sz w:val="24"/>
          <w:szCs w:val="24"/>
          <w:lang w:val="uk-UA"/>
        </w:rPr>
        <w:tab/>
      </w:r>
      <w:r w:rsidRPr="00326CFA">
        <w:rPr>
          <w:rFonts w:ascii="Times New Roman" w:eastAsia="Times New Roman" w:hAnsi="Times New Roman" w:cs="Times New Roman"/>
          <w:sz w:val="24"/>
          <w:szCs w:val="24"/>
          <w:lang w:val="uk-UA"/>
        </w:rPr>
        <w:t>За рахунок бюджету територіальної громади в 2026 році по галузі «Освіта» планується утримувати 8 закладів освіти та їх структурних підрозділів, у тому числі     3  дошкільних навчальних закладів (ЗДО «Ромашка», ЗДО «Сонечко», ЗДО «Тополька»)  1 ліцей (Вишнівський ліцей) та 2 відокремлених підрозділів – гімназій (</w:t>
      </w:r>
      <w:proofErr w:type="spellStart"/>
      <w:r w:rsidRPr="00326CFA">
        <w:rPr>
          <w:rFonts w:ascii="Times New Roman" w:eastAsia="Times New Roman" w:hAnsi="Times New Roman" w:cs="Times New Roman"/>
          <w:sz w:val="24"/>
          <w:szCs w:val="24"/>
          <w:lang w:val="uk-UA"/>
        </w:rPr>
        <w:t>Лозуватську</w:t>
      </w:r>
      <w:proofErr w:type="spellEnd"/>
      <w:r w:rsidRPr="00326CFA">
        <w:rPr>
          <w:rFonts w:ascii="Times New Roman" w:eastAsia="Times New Roman" w:hAnsi="Times New Roman" w:cs="Times New Roman"/>
          <w:sz w:val="24"/>
          <w:szCs w:val="24"/>
          <w:lang w:val="uk-UA"/>
        </w:rPr>
        <w:t xml:space="preserve"> гімназію, </w:t>
      </w:r>
      <w:proofErr w:type="spellStart"/>
      <w:r w:rsidRPr="00326CFA">
        <w:rPr>
          <w:rFonts w:ascii="Times New Roman" w:eastAsia="Times New Roman" w:hAnsi="Times New Roman" w:cs="Times New Roman"/>
          <w:sz w:val="24"/>
          <w:szCs w:val="24"/>
          <w:lang w:val="uk-UA"/>
        </w:rPr>
        <w:t>Комісарівську</w:t>
      </w:r>
      <w:proofErr w:type="spellEnd"/>
      <w:r w:rsidRPr="00326CFA">
        <w:rPr>
          <w:rFonts w:ascii="Times New Roman" w:eastAsia="Times New Roman" w:hAnsi="Times New Roman" w:cs="Times New Roman"/>
          <w:sz w:val="24"/>
          <w:szCs w:val="24"/>
          <w:lang w:val="uk-UA"/>
        </w:rPr>
        <w:t xml:space="preserve"> гімназію), центр позашкільної роботи, централізовану бухгалтерію відділу освіти, культури, молоді та спорту селищної ради.</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Видатки на утримання закладів освіти на 2026 рік визначені з урахуванням розрахунків розпорядників коштів та пропонуються в обсязі  18 999 318 грн,  що  становить 108,6 % від уточненого плану на 2025 рік в цілому по галузі.</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Видатки на оплату праці з нарахуваннями працівникам закладів освіти пропонуються в сумі 13 631 228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Видатки на оплату праці з нарахуваннями педагогічних працівників загальноосвітніх навчальних закладів, які здійснюються за рахунок освітньої субвенції з державного бюджету на даний час не плануються і будуть передбачені після розподілу відповідної субвенції Кабінетом Міністрів України у 2026 році.</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Видатки на харчування дітей в закладах дошкільної освіти пропонуються в сумі 681 870 грн.  Врахована загальна вартість харчування дітей в закладах дошкільної освіти – 70 грн. для 1 дитини на 1 день з урахуванням батьківської плати у розмірі 60%.</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Видатки на забезпечення харчуванням учнів закладів загальної середньої освіти, які здійснюються за рахунок відповідних субвенцій з державного бюджету на даний час не плануються, і будуть передбачені після розподілу відповідних субвенцій Кабінетом Міністрів України.</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Видатки на енергоносії по закладам освіти на 2026 рік пропонуються в сумі    3 100 676 грн, виходячи з фактичного використання з урахуванням діючих тарифів.</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З метою реалізації окремих заходів «Комплексної програми розвитку освіти, культури, молоді та спорту Вишнівської селищної ради на 2026-2028 роки» передбачено кошти у сумі 703 820 грн. в точу числі на:</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забезпечення паливно-мастильними матеріалами шкільних автобусів для підвозу дітей, учнів, та вчителів до закладів освіти -  637 200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придбання спортивної форми для дітей-сиріт та дітей, позбавлених батьківського піклування – 63 000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на виплату одноразової допомоги дітям-сиротам та дітям, позбавленим батьківського піклування, яким у 2026 році виповниться 18 років  - 3 620 грн.</w:t>
      </w:r>
    </w:p>
    <w:p w:rsidR="005F519D" w:rsidRPr="00326CFA" w:rsidRDefault="005F519D" w:rsidP="005F519D">
      <w:pPr>
        <w:spacing w:after="0" w:line="240" w:lineRule="auto"/>
        <w:ind w:firstLine="720"/>
        <w:jc w:val="both"/>
        <w:rPr>
          <w:rFonts w:ascii="Times New Roman" w:eastAsia="Times New Roman" w:hAnsi="Times New Roman" w:cs="Times New Roman"/>
          <w:b/>
          <w:bCs/>
          <w:sz w:val="24"/>
          <w:szCs w:val="24"/>
          <w:lang w:val="uk-UA"/>
        </w:rPr>
      </w:pPr>
      <w:r w:rsidRPr="00326CFA">
        <w:rPr>
          <w:rFonts w:ascii="Times New Roman" w:eastAsia="Times New Roman" w:hAnsi="Times New Roman" w:cs="Times New Roman"/>
          <w:sz w:val="24"/>
          <w:szCs w:val="24"/>
          <w:lang w:val="uk-UA"/>
        </w:rPr>
        <w:t>Видатки спеціального фонду  на 2026 рік на утримання галузі «Освіта»  визначені з урахуванням розрахунків розпорядників коштів за рахунок власних надходжень бюджетних установ  та  пропонуються в сумі 323 981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В 2026 році  з  бюджету територіальної громади планується утримувати 3 будинки культури (Вишнівський БК, </w:t>
      </w:r>
      <w:proofErr w:type="spellStart"/>
      <w:r w:rsidRPr="00326CFA">
        <w:rPr>
          <w:rFonts w:ascii="Times New Roman" w:eastAsia="Times New Roman" w:hAnsi="Times New Roman" w:cs="Times New Roman"/>
          <w:sz w:val="24"/>
          <w:szCs w:val="24"/>
          <w:lang w:val="uk-UA"/>
        </w:rPr>
        <w:t>Лозуватський</w:t>
      </w:r>
      <w:proofErr w:type="spellEnd"/>
      <w:r w:rsidRPr="00326CFA">
        <w:rPr>
          <w:rFonts w:ascii="Times New Roman" w:eastAsia="Times New Roman" w:hAnsi="Times New Roman" w:cs="Times New Roman"/>
          <w:sz w:val="24"/>
          <w:szCs w:val="24"/>
          <w:lang w:val="uk-UA"/>
        </w:rPr>
        <w:t xml:space="preserve"> БК, </w:t>
      </w:r>
      <w:proofErr w:type="spellStart"/>
      <w:r w:rsidRPr="00326CFA">
        <w:rPr>
          <w:rFonts w:ascii="Times New Roman" w:eastAsia="Times New Roman" w:hAnsi="Times New Roman" w:cs="Times New Roman"/>
          <w:sz w:val="24"/>
          <w:szCs w:val="24"/>
          <w:lang w:val="uk-UA"/>
        </w:rPr>
        <w:t>Комісарівський</w:t>
      </w:r>
      <w:proofErr w:type="spellEnd"/>
      <w:r w:rsidRPr="00326CFA">
        <w:rPr>
          <w:rFonts w:ascii="Times New Roman" w:eastAsia="Times New Roman" w:hAnsi="Times New Roman" w:cs="Times New Roman"/>
          <w:sz w:val="24"/>
          <w:szCs w:val="24"/>
          <w:lang w:val="uk-UA"/>
        </w:rPr>
        <w:t xml:space="preserve"> БК), та 3 бібліотеки (Вишнівську селищну бібліотеку, </w:t>
      </w:r>
      <w:proofErr w:type="spellStart"/>
      <w:r w:rsidRPr="00326CFA">
        <w:rPr>
          <w:rFonts w:ascii="Times New Roman" w:eastAsia="Times New Roman" w:hAnsi="Times New Roman" w:cs="Times New Roman"/>
          <w:sz w:val="24"/>
          <w:szCs w:val="24"/>
          <w:lang w:val="uk-UA"/>
        </w:rPr>
        <w:t>Лозуватську</w:t>
      </w:r>
      <w:proofErr w:type="spellEnd"/>
      <w:r w:rsidRPr="00326CFA">
        <w:rPr>
          <w:rFonts w:ascii="Times New Roman" w:eastAsia="Times New Roman" w:hAnsi="Times New Roman" w:cs="Times New Roman"/>
          <w:sz w:val="24"/>
          <w:szCs w:val="24"/>
          <w:lang w:val="uk-UA"/>
        </w:rPr>
        <w:t xml:space="preserve"> сільську бібліотеку, </w:t>
      </w:r>
      <w:proofErr w:type="spellStart"/>
      <w:r w:rsidRPr="00326CFA">
        <w:rPr>
          <w:rFonts w:ascii="Times New Roman" w:eastAsia="Times New Roman" w:hAnsi="Times New Roman" w:cs="Times New Roman"/>
          <w:sz w:val="24"/>
          <w:szCs w:val="24"/>
          <w:lang w:val="uk-UA"/>
        </w:rPr>
        <w:t>Комісарівську</w:t>
      </w:r>
      <w:proofErr w:type="spellEnd"/>
      <w:r w:rsidRPr="00326CFA">
        <w:rPr>
          <w:rFonts w:ascii="Times New Roman" w:eastAsia="Times New Roman" w:hAnsi="Times New Roman" w:cs="Times New Roman"/>
          <w:sz w:val="24"/>
          <w:szCs w:val="24"/>
          <w:lang w:val="uk-UA"/>
        </w:rPr>
        <w:t xml:space="preserve"> сільську бібліотеку).</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Видатки на утримання закладів культури визначені з урахуванням розрахунків розпорядників коштів та пропонуються в обсязі  1 081 524 грн, що на 3,8 % більше уточненого плану на 2025 рік.</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Видатки на оплату праці з нарахуваннями працівникам закладів культури  пропонуються в сумі 971 288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Видатки на енергоносії  пропонуються в сумі 95 066 грн. виходячи з фактичного використання та діючих тарифів.</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Видатки на соціальний захист та соціальне забезпечення на 2026 рік по загальному фонду передбачені в сумі 539 260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На виконання Комплексної програми соціального захисту населення Вишнівської селищної територіальної громади на 2026-2028 роки пропонується передбачити видатки в сумі 328 260 грн. в тому числі:</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lastRenderedPageBreak/>
        <w:t>- для надання матеріальної допомоги на лікування соціально-незахищеним верствам населення за (рішенням виконавчого комітету), надання матеріальної допомоги ліквідаторам аварії на ЧАЕС видатки передбачені в сумі  91 000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на виплату грошової компенсації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видатки передбачені в сумі 82 720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 видатки на компенсаційні виплати за пільговий проїзд окремих категорій громадян на залізничному транспорті передбачені в сумі 145 000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 видатки на  пільгове медичне обслуговування осіб, які постраждали внаслідок Чорнобильської катастрофи (за рахунок відповідної субвенції з обласного бюджету) пропонуються в сумі 9 540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На виконання Програми підтримки ветеранів війни та членів їх сімей, членів сімей загиблих (померлих) ветеранів війни, членів сімей загиблих (померлих) Захисників та Захисниць України на 2026-2028 роки передбачено видатки в сумі 120 000 грн, на соціальний захист відповідних категорій громадян, а саме: для надання одноразової матеріальної допомоги на поховання сім’ям загиблих (померлих) військовослужбовців, які брали безпосередню участь у бойових діях з оборони України, захист її суверенітету, територіальної цілісності та недоторканості в період режиму воєнного стану, та надання одноразової матеріальної допомоги на лікування  поранень, контузії чи каліцтва військовослужбовців отриманих при захисті Батьківщини.</w:t>
      </w:r>
    </w:p>
    <w:p w:rsidR="005F519D" w:rsidRPr="00326CFA" w:rsidRDefault="005F519D" w:rsidP="005F519D">
      <w:pPr>
        <w:spacing w:after="0" w:line="240" w:lineRule="auto"/>
        <w:ind w:firstLine="70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На виконання Програми оздоровлення та відпочинку дітей  Вишнівської селищної територіальної громади на 2026-2028 роки видатки  на оздоровлення  дітей пільгової категорії пропонуються в сумі 91 000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Видатки передбачені відповідно до нормативно-правових актів, враховуючи кількість отримувачів послуг та допомог, розміри виплат з урахуванням середньомісячних фактичних видатків за 2025 рік на підставі розрахунків розпорядників бюджетних коштів.</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Видатки  на утримання апарату та інших виконавчих органів селищної ради по загальному фонду на 2026 рік пропонуються в сумі 12 773 853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Видатки на заробітну плату з нарахуваннями  передбачені в сумі  11 928 637 грн. згідно постанови КМУ від 09.03.2006 року №268 «Про впорядкування структури та умов оплати праці працівників апарату органів виконавчої влади, органів прокуратури, судів та інших органів (із змінами та доповненнями), та згідно наказу Міністерства розвитку економіки, торгівлі та сільського господарства України №609 від 23.03.2021 року «Про умови оплати праці робітників, зайнятих обслуговуванням органів виконавчої влади,  місцевого самоврядування та їх виконавчих органів, органів прокуратури, судів та інших органів»</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Видатки на  енергоносії плануються в сумі 279 247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Із загального обсягу видатки на утримання апарату селищної ради на 2026 рік пропонуються в сумі 9 533 235 грн, видатки на утримання інших виконавчих органів селищної ради пропонуються в сумі 3 240 618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Видатки спеціального фонду на 2026 рік визначені з урахуванням розрахунків розпорядника коштів та пропонуються в сумі 59 126 грн. (за рахунок власних надходжень).</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b/>
          <w:bCs/>
          <w:sz w:val="24"/>
          <w:szCs w:val="24"/>
          <w:lang w:val="uk-UA"/>
        </w:rPr>
        <w:t xml:space="preserve"> </w:t>
      </w: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На  виконання Програми «Розвиток благоустрою території Вишнівської селищної ради на 2026-2028 роки» видатки на організацію благоустрою населених пунктів пропонуються в сумі 521 214 грн. Із загального обсягу видатків видатки на придбання світильників для вуличного освітлення пропонуються в сумі 59 500 грн, на придбання лавок вуличних в сумі 105 000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На виконання Програми будівництва, реконструкції, ремонту та утримання автомобільних доріг на території Вишнівської селищної ради на 2026-2028 роки пропонуються видатки в сумі 1 400 000 грн. на проведення поточного ремонту доріг.</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 xml:space="preserve">На виконання Програми надання фінансової підтримки комунальному підприємству «Вишневе» Вишнівської селищної ради на 2026-2028 роки видатки на забезпечення діяльності КП «Вишневе» пропонуються в сумі 366 704 грн, для надання фінансової підтримки КП </w:t>
      </w:r>
      <w:r w:rsidRPr="00326CFA">
        <w:rPr>
          <w:rFonts w:ascii="Times New Roman" w:eastAsia="Times New Roman" w:hAnsi="Times New Roman" w:cs="Times New Roman"/>
          <w:sz w:val="24"/>
          <w:szCs w:val="24"/>
          <w:lang w:val="uk-UA"/>
        </w:rPr>
        <w:lastRenderedPageBreak/>
        <w:t>«Вишневе». Кошти передбачені на оплату електроенергії, сплату податків, проведення аналізу води, придбання засобу для хлорування води, придбання запасних частин для ремонту техніки</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На виконання Програми розвитку земельних відносин і охорони земель Вишнівської селищної територіальної громади на 2026-2028 роки видатки на проведення заходів із землеустрою пропонуються в сумі 300 000 грн, а саме на розробку проекту землеустрою щодо встановлення меж території територіальної громади.</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Видатки на інші заходи, пов’язані з економічною діяльністю (сплата судового збору) пропонуються в сумі 5 448 грн. Видатки на оплату послуг з підготовки звіту про стратегічну екологічну оцінку документу державного планування стратегії розвитку громади пропонуються в сумі 75 000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Відповідно до  Програми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Вишнівської селищної</w:t>
      </w:r>
      <w:r w:rsidRPr="00326CFA">
        <w:rPr>
          <w:rFonts w:ascii="Times New Roman" w:eastAsia="Times New Roman" w:hAnsi="Times New Roman" w:cs="Times New Roman"/>
          <w:sz w:val="24"/>
          <w:szCs w:val="24"/>
          <w:lang w:val="uk-UA"/>
        </w:rPr>
        <w:tab/>
        <w:t>територіальної громади на 2026-2028 роки видатки</w:t>
      </w:r>
      <w:r w:rsidRPr="00326CFA">
        <w:rPr>
          <w:rFonts w:ascii="Times New Roman" w:eastAsia="Times New Roman" w:hAnsi="Times New Roman" w:cs="Times New Roman"/>
          <w:b/>
          <w:bCs/>
          <w:sz w:val="24"/>
          <w:szCs w:val="24"/>
          <w:lang w:val="uk-UA"/>
        </w:rPr>
        <w:t xml:space="preserve"> </w:t>
      </w:r>
      <w:r w:rsidRPr="00326CFA">
        <w:rPr>
          <w:rFonts w:ascii="Times New Roman" w:eastAsia="Times New Roman" w:hAnsi="Times New Roman" w:cs="Times New Roman"/>
          <w:sz w:val="24"/>
          <w:szCs w:val="24"/>
          <w:lang w:val="uk-UA"/>
        </w:rPr>
        <w:t>на заходи із запобігання та ліквідації надзвичайних ситуацій та наслідків стихійного лиха пропонуються в сумі 56 000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b/>
          <w:bCs/>
          <w:sz w:val="24"/>
          <w:szCs w:val="24"/>
          <w:lang w:val="uk-UA"/>
        </w:rPr>
        <w:t xml:space="preserve">   </w:t>
      </w:r>
      <w:r w:rsidRPr="00326CFA">
        <w:rPr>
          <w:rFonts w:ascii="Times New Roman" w:eastAsia="Times New Roman" w:hAnsi="Times New Roman" w:cs="Times New Roman"/>
          <w:b/>
          <w:bCs/>
          <w:sz w:val="24"/>
          <w:szCs w:val="24"/>
          <w:lang w:val="uk-UA"/>
        </w:rPr>
        <w:tab/>
      </w:r>
      <w:r w:rsidRPr="00326CFA">
        <w:rPr>
          <w:rFonts w:ascii="Times New Roman" w:eastAsia="Times New Roman" w:hAnsi="Times New Roman" w:cs="Times New Roman"/>
          <w:sz w:val="24"/>
          <w:szCs w:val="24"/>
          <w:lang w:val="uk-UA"/>
        </w:rPr>
        <w:t>Відповідно до Програми  охорони та раціонального використання фонду навколишнього  природного середовища  на території Вишнівської селищної ради на 2026-2028 роки» видатки спеціального фонду на природоохоронні заходи за рахунок цільових надходжень пропонуються  в сумі 13 700 грн. (впорядкування стихійних сміттєзвалищ).</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b/>
          <w:bCs/>
          <w:sz w:val="24"/>
          <w:szCs w:val="24"/>
          <w:lang w:val="uk-UA"/>
        </w:rPr>
        <w:t xml:space="preserve">   </w:t>
      </w:r>
      <w:r w:rsidRPr="00326CFA">
        <w:rPr>
          <w:rFonts w:ascii="Times New Roman" w:eastAsia="Times New Roman" w:hAnsi="Times New Roman" w:cs="Times New Roman"/>
          <w:b/>
          <w:bCs/>
          <w:sz w:val="24"/>
          <w:szCs w:val="24"/>
          <w:lang w:val="uk-UA"/>
        </w:rPr>
        <w:tab/>
      </w:r>
      <w:r w:rsidRPr="00326CFA">
        <w:rPr>
          <w:rFonts w:ascii="Times New Roman" w:eastAsia="Times New Roman" w:hAnsi="Times New Roman" w:cs="Times New Roman"/>
          <w:sz w:val="24"/>
          <w:szCs w:val="24"/>
          <w:lang w:val="uk-UA"/>
        </w:rPr>
        <w:t>Пропонується передбачити субвенції іншим бюджетам в сумі 3 258 819 грн. в тому числі:</w:t>
      </w:r>
    </w:p>
    <w:p w:rsidR="005F519D" w:rsidRPr="00326CFA" w:rsidRDefault="005F519D" w:rsidP="005F519D">
      <w:pPr>
        <w:spacing w:after="0" w:line="240" w:lineRule="auto"/>
        <w:ind w:left="1080" w:hanging="36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бюджету П’ятихатської міської територіальної громади в сумі 2 233 798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на виконання селищної Програми фінансової підтримки Комунального некомерційного підприємства «П’ятихатська центральна міська лікарня» П’ятихатської міської ради, що надає послуги у сфері охорони здоров’я на території Вишнівської селищної територіальної громади на 2026-2028 роки пропонуються видатки в сумі 2 114 473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на виконання Програми соціально-економічного та культурного розвитку території Вишнівської селищної територіальної громади на 2026 рік пропонуються видатки в сумі 119 325 грн. в розрізі бюджетних програм:</w:t>
      </w:r>
    </w:p>
    <w:p w:rsidR="005F519D" w:rsidRPr="00326CFA" w:rsidRDefault="005F519D" w:rsidP="005F519D">
      <w:pPr>
        <w:spacing w:after="0" w:line="240" w:lineRule="auto"/>
        <w:ind w:left="1080" w:hanging="36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КАУ «П’ятихатський трудовий архів» ПМР   – 110 247 грн.</w:t>
      </w:r>
    </w:p>
    <w:p w:rsidR="005F519D" w:rsidRPr="00326CFA" w:rsidRDefault="005F519D" w:rsidP="005F519D">
      <w:pPr>
        <w:spacing w:after="0" w:line="240" w:lineRule="auto"/>
        <w:ind w:left="1080" w:hanging="36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КУ «</w:t>
      </w:r>
      <w:proofErr w:type="spellStart"/>
      <w:r w:rsidRPr="00326CFA">
        <w:rPr>
          <w:rFonts w:ascii="Times New Roman" w:eastAsia="Times New Roman" w:hAnsi="Times New Roman" w:cs="Times New Roman"/>
          <w:sz w:val="24"/>
          <w:szCs w:val="24"/>
          <w:lang w:val="uk-UA"/>
        </w:rPr>
        <w:t>Інклюзивно</w:t>
      </w:r>
      <w:proofErr w:type="spellEnd"/>
      <w:r w:rsidRPr="00326CFA">
        <w:rPr>
          <w:rFonts w:ascii="Times New Roman" w:eastAsia="Times New Roman" w:hAnsi="Times New Roman" w:cs="Times New Roman"/>
          <w:sz w:val="24"/>
          <w:szCs w:val="24"/>
          <w:lang w:val="uk-UA"/>
        </w:rPr>
        <w:t>-ресурсний центр» ПМР– 9 078 грн.</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бюджету Саксаганської сільської територіальної громади в сумі 1 011 921 грн відповідно до Програми соціально-економічного та культурного розвитку території Вишнівської селищної територіальної громади на 2026 рік для забезпечення надання соціальних послуг КУ «Центр надання соціальних послуг» Саксаганської сільської ради (видатки на утримання фахівця із соціальної роботи та соціальних робітників, які надають соціальні послуги на території Вишнівської селищної територіальної громади).</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обласному бюджету Дніпропетровської області  в сумі – 13 100 грн,  на забезпечення виконання заходів Програми створення та використання матеріальних резервів для запобігання і ліквідації  наслідків надзвичайних ситуацій у Дніпропетровській області на 2023-2027 роки - 13 100 грн, (відповідно до доручення тимчасово виконуючого обов’язки начальника Дніпропетровської обласної військової адміністрації від 05.11.2025 року №08-53/0/35-25 «Про надання субвенцій з місцевих бюджетів обласному бюджету»).</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Пропонується передбачити резервний фонд бюджету територіальної громади в сумі 220 тис. грн.</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Одним із головних способів раціонального використання бюджетних коштів є закупівля продукції (товарів, робіт і послуг) для потреб, яка базується на проведенні конкурсного відбору підрядників і постачальників.</w:t>
      </w:r>
    </w:p>
    <w:p w:rsidR="005F519D" w:rsidRPr="00326CFA" w:rsidRDefault="005F519D" w:rsidP="005F519D">
      <w:pPr>
        <w:spacing w:after="0" w:line="240" w:lineRule="auto"/>
        <w:ind w:firstLine="84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Всі публічні закупівлі відбуваються в електронній системі </w:t>
      </w:r>
      <w:proofErr w:type="spellStart"/>
      <w:r w:rsidRPr="00326CFA">
        <w:rPr>
          <w:rFonts w:ascii="Times New Roman" w:eastAsia="Times New Roman" w:hAnsi="Times New Roman" w:cs="Times New Roman"/>
          <w:sz w:val="24"/>
          <w:szCs w:val="24"/>
          <w:lang w:val="uk-UA"/>
        </w:rPr>
        <w:t>ProZorro</w:t>
      </w:r>
      <w:proofErr w:type="spellEnd"/>
      <w:r w:rsidRPr="00326CFA">
        <w:rPr>
          <w:rFonts w:ascii="Times New Roman" w:eastAsia="Times New Roman" w:hAnsi="Times New Roman" w:cs="Times New Roman"/>
          <w:sz w:val="24"/>
          <w:szCs w:val="24"/>
          <w:lang w:val="uk-UA"/>
        </w:rPr>
        <w:t xml:space="preserve"> відповідно до Закону України «Про публічні закупівлі». Процедури електронних державних закупівель товарів, робіт та послуг в системі </w:t>
      </w:r>
      <w:proofErr w:type="spellStart"/>
      <w:r w:rsidRPr="00326CFA">
        <w:rPr>
          <w:rFonts w:ascii="Times New Roman" w:eastAsia="Times New Roman" w:hAnsi="Times New Roman" w:cs="Times New Roman"/>
          <w:sz w:val="24"/>
          <w:szCs w:val="24"/>
          <w:lang w:val="uk-UA"/>
        </w:rPr>
        <w:t>ProZorro</w:t>
      </w:r>
      <w:proofErr w:type="spellEnd"/>
      <w:r w:rsidRPr="00326CFA">
        <w:rPr>
          <w:rFonts w:ascii="Times New Roman" w:eastAsia="Times New Roman" w:hAnsi="Times New Roman" w:cs="Times New Roman"/>
          <w:sz w:val="24"/>
          <w:szCs w:val="24"/>
          <w:lang w:val="uk-UA"/>
        </w:rPr>
        <w:t xml:space="preserve"> проводять всі головні розпорядники та одержувачі коштів селищного бюджету, які зареєстровані на електронних майданчиках. </w:t>
      </w:r>
    </w:p>
    <w:p w:rsidR="005F519D" w:rsidRPr="00326CFA" w:rsidRDefault="005F519D" w:rsidP="005F519D">
      <w:pPr>
        <w:spacing w:after="0" w:line="240" w:lineRule="auto"/>
        <w:ind w:firstLine="84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lastRenderedPageBreak/>
        <w:t xml:space="preserve">Запровадження системи електронних закупівель є одним із пріоритетних напрямків економічних реформ, запропонованих Урядом. Система електронних державних </w:t>
      </w:r>
      <w:proofErr w:type="spellStart"/>
      <w:r w:rsidRPr="00326CFA">
        <w:rPr>
          <w:rFonts w:ascii="Times New Roman" w:eastAsia="Times New Roman" w:hAnsi="Times New Roman" w:cs="Times New Roman"/>
          <w:sz w:val="24"/>
          <w:szCs w:val="24"/>
          <w:lang w:val="uk-UA"/>
        </w:rPr>
        <w:t>закупівель</w:t>
      </w:r>
      <w:proofErr w:type="spellEnd"/>
      <w:r w:rsidRPr="00326CFA">
        <w:rPr>
          <w:rFonts w:ascii="Times New Roman" w:eastAsia="Times New Roman" w:hAnsi="Times New Roman" w:cs="Times New Roman"/>
          <w:sz w:val="24"/>
          <w:szCs w:val="24"/>
          <w:lang w:val="uk-UA"/>
        </w:rPr>
        <w:t xml:space="preserve"> </w:t>
      </w:r>
      <w:proofErr w:type="spellStart"/>
      <w:r w:rsidRPr="00326CFA">
        <w:rPr>
          <w:rFonts w:ascii="Times New Roman" w:eastAsia="Times New Roman" w:hAnsi="Times New Roman" w:cs="Times New Roman"/>
          <w:sz w:val="24"/>
          <w:szCs w:val="24"/>
          <w:lang w:val="uk-UA"/>
        </w:rPr>
        <w:t>ProZorro</w:t>
      </w:r>
      <w:proofErr w:type="spellEnd"/>
      <w:r w:rsidRPr="00326CFA">
        <w:rPr>
          <w:rFonts w:ascii="Times New Roman" w:eastAsia="Times New Roman" w:hAnsi="Times New Roman" w:cs="Times New Roman"/>
          <w:sz w:val="24"/>
          <w:szCs w:val="24"/>
          <w:lang w:val="uk-UA"/>
        </w:rPr>
        <w:t xml:space="preserve"> має ряд переваг. Головне те, що вона повністю мінімізує людський фактор під час державних закупівель, тобто зменшує ризики корупції.</w:t>
      </w:r>
    </w:p>
    <w:p w:rsidR="005F519D" w:rsidRPr="00326CFA" w:rsidRDefault="005F519D" w:rsidP="005F519D">
      <w:pPr>
        <w:spacing w:after="0" w:line="240" w:lineRule="auto"/>
        <w:ind w:firstLine="84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Основна мета системи – це забезпечення прозорості процесу державних закупівель, підвищення довіри бізнесу та боротьба з корупцією. Електронна система спрощує доступ малого і середнього бізнесу до державних торгів, дозволяє економніше витрачати бюджетні кошти та забезпечує громадський контроль за процесом торгів.</w:t>
      </w:r>
    </w:p>
    <w:p w:rsidR="005F519D" w:rsidRPr="00326CFA" w:rsidRDefault="005F519D" w:rsidP="005F519D">
      <w:pPr>
        <w:spacing w:after="0" w:line="240" w:lineRule="auto"/>
        <w:ind w:firstLine="84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Вся фінансова діяльність бюджетних установ та рух їхніх коштів висвітлюється на єдиному веб-порталі використання публічних коштів Е-</w:t>
      </w:r>
      <w:proofErr w:type="spellStart"/>
      <w:r w:rsidRPr="00326CFA">
        <w:rPr>
          <w:rFonts w:ascii="Times New Roman" w:eastAsia="Times New Roman" w:hAnsi="Times New Roman" w:cs="Times New Roman"/>
          <w:sz w:val="24"/>
          <w:szCs w:val="24"/>
          <w:lang w:val="uk-UA"/>
        </w:rPr>
        <w:t>data</w:t>
      </w:r>
      <w:proofErr w:type="spellEnd"/>
      <w:r w:rsidRPr="00326CFA">
        <w:rPr>
          <w:rFonts w:ascii="Times New Roman" w:eastAsia="Times New Roman" w:hAnsi="Times New Roman" w:cs="Times New Roman"/>
          <w:sz w:val="24"/>
          <w:szCs w:val="24"/>
          <w:lang w:val="uk-UA"/>
        </w:rPr>
        <w:t xml:space="preserve">. Портал надає доступ громадянам України до інформації про використання публічних коштів розпорядниками та одержувачами коштів державного і місцевих бюджетів, суб'єктами господарювання державної і комунальної форм власності, фондами загальнообов'язкового державного соціального страхування. На порталі представлено трансакції, звіти, інформацію про договори та їх виконання розпорядниками та одержувачами коштів. </w:t>
      </w:r>
    </w:p>
    <w:p w:rsidR="005F519D" w:rsidRPr="00326CFA" w:rsidRDefault="005F519D" w:rsidP="005F519D">
      <w:pPr>
        <w:spacing w:after="0" w:line="240" w:lineRule="auto"/>
        <w:ind w:firstLine="84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Портал сприяє підвищенню прозорості бюджетних витрат, збільшенню відповідальності перед суспільством розпорядників та одержувачів бюджетних коштів на державному та місцевих рівнях. Це корисне джерело даних для активних громадян, журналістів. Трансакції, які оприлюднені на порталі, також є важливим джерелом інформації для органів державного контролю: Рахункової палати України та Державної аудиторської служби України.</w:t>
      </w:r>
    </w:p>
    <w:p w:rsidR="005F519D" w:rsidRPr="00326CFA" w:rsidRDefault="005F519D" w:rsidP="005F519D">
      <w:pPr>
        <w:tabs>
          <w:tab w:val="left" w:pos="1134"/>
        </w:tabs>
        <w:spacing w:after="0" w:line="240" w:lineRule="auto"/>
        <w:ind w:firstLine="81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Реалізація регіональних комплексних (цільових) програм буде здійснюватися згідно із заходами, у терміни та відповідними виконавцями за рахунок ресурсів, що визначені в програмах.</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Аналіз тенденцій соціально-економічного розвитку територіальної громади свідчить, що в громаді утримуються стабільні темпи економічного зростання майже в усіх галузях і сферах діяльності.</w:t>
      </w:r>
    </w:p>
    <w:p w:rsidR="005F519D" w:rsidRPr="00326CFA"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Проте залишаються не до кінця вирішеними ще багато проблем, серед яких:</w:t>
      </w:r>
    </w:p>
    <w:p w:rsidR="005F519D" w:rsidRPr="00326CFA" w:rsidRDefault="005F519D" w:rsidP="005F519D">
      <w:pPr>
        <w:numPr>
          <w:ilvl w:val="0"/>
          <w:numId w:val="38"/>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висока енергоємність споживання енергетичних ресурсів та низький рівень застосування енергоефективних технологій та обладнання;</w:t>
      </w:r>
    </w:p>
    <w:p w:rsidR="005F519D" w:rsidRPr="00326CFA" w:rsidRDefault="005F519D" w:rsidP="005F519D">
      <w:pPr>
        <w:numPr>
          <w:ilvl w:val="0"/>
          <w:numId w:val="38"/>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недостатня ефективність виробництва в господарських підприємствах та низький інноваційний рівень;</w:t>
      </w:r>
    </w:p>
    <w:p w:rsidR="005F519D" w:rsidRPr="00326CFA" w:rsidRDefault="005F519D" w:rsidP="005F519D">
      <w:pPr>
        <w:numPr>
          <w:ilvl w:val="0"/>
          <w:numId w:val="38"/>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застаріла матеріально-технічна база дитячих садків, шкіл та інших закладів освіти;</w:t>
      </w:r>
    </w:p>
    <w:p w:rsidR="005F519D" w:rsidRPr="00326CFA" w:rsidRDefault="005F519D" w:rsidP="005F519D">
      <w:pPr>
        <w:numPr>
          <w:ilvl w:val="0"/>
          <w:numId w:val="38"/>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вкрай незадовільна якість забезпечення жителів району послугами, які надаються підприємствами житлово-комунального господарства.</w:t>
      </w:r>
    </w:p>
    <w:p w:rsidR="005F519D" w:rsidRPr="00326CFA" w:rsidRDefault="005F519D" w:rsidP="005F519D">
      <w:pPr>
        <w:pBdr>
          <w:top w:val="nil"/>
          <w:left w:val="nil"/>
          <w:bottom w:val="nil"/>
          <w:right w:val="nil"/>
          <w:between w:val="nil"/>
        </w:pBdr>
        <w:tabs>
          <w:tab w:val="left" w:pos="284"/>
          <w:tab w:val="left" w:pos="567"/>
        </w:tabs>
        <w:spacing w:after="0" w:line="240" w:lineRule="auto"/>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Відповідно до цього</w:t>
      </w:r>
      <w:r w:rsidRPr="00326CFA">
        <w:rPr>
          <w:rFonts w:ascii="Times New Roman" w:eastAsia="Times New Roman" w:hAnsi="Times New Roman" w:cs="Times New Roman"/>
          <w:b/>
          <w:bCs/>
          <w:color w:val="000000"/>
          <w:sz w:val="24"/>
          <w:szCs w:val="24"/>
          <w:lang w:val="uk-UA"/>
        </w:rPr>
        <w:t xml:space="preserve"> </w:t>
      </w:r>
      <w:r w:rsidRPr="00326CFA">
        <w:rPr>
          <w:rFonts w:ascii="Times New Roman" w:eastAsia="Times New Roman" w:hAnsi="Times New Roman" w:cs="Times New Roman"/>
          <w:color w:val="000000"/>
          <w:sz w:val="24"/>
          <w:szCs w:val="24"/>
          <w:lang w:val="uk-UA"/>
        </w:rPr>
        <w:t>головними пріоритетними завданнями соціально-економічного розвитку громади в 202</w:t>
      </w:r>
      <w:r w:rsidRPr="00326CFA">
        <w:rPr>
          <w:rFonts w:ascii="Times New Roman" w:eastAsia="Times New Roman" w:hAnsi="Times New Roman" w:cs="Times New Roman"/>
          <w:sz w:val="24"/>
          <w:szCs w:val="24"/>
          <w:lang w:val="uk-UA"/>
        </w:rPr>
        <w:t>6</w:t>
      </w:r>
      <w:r w:rsidRPr="00326CFA">
        <w:rPr>
          <w:rFonts w:ascii="Times New Roman" w:eastAsia="Times New Roman" w:hAnsi="Times New Roman" w:cs="Times New Roman"/>
          <w:color w:val="000000"/>
          <w:sz w:val="24"/>
          <w:szCs w:val="24"/>
          <w:lang w:val="uk-UA"/>
        </w:rPr>
        <w:t xml:space="preserve"> році є: </w:t>
      </w:r>
    </w:p>
    <w:p w:rsidR="005F519D" w:rsidRPr="00326CFA" w:rsidRDefault="005F519D" w:rsidP="005F519D">
      <w:pPr>
        <w:numPr>
          <w:ilvl w:val="0"/>
          <w:numId w:val="39"/>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збільшення дохідної частини селищного бюджету;</w:t>
      </w:r>
    </w:p>
    <w:p w:rsidR="005F519D" w:rsidRPr="00326CFA" w:rsidRDefault="005F519D" w:rsidP="005F519D">
      <w:pPr>
        <w:numPr>
          <w:ilvl w:val="0"/>
          <w:numId w:val="39"/>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 xml:space="preserve">збільшення темпів нарощування в сільськогосподарській галузі, як в рослинництві, так і в тваринництві; </w:t>
      </w:r>
    </w:p>
    <w:p w:rsidR="005F519D" w:rsidRPr="00326CFA" w:rsidRDefault="005F519D" w:rsidP="005F519D">
      <w:pPr>
        <w:numPr>
          <w:ilvl w:val="0"/>
          <w:numId w:val="39"/>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 xml:space="preserve">підвищення ефективності енергоспоживання, здійснення заходів із енергозбереження в усіх галузях і сферах діяльності та підвищення рівня розрахунків за спожиті енергоносії; </w:t>
      </w:r>
    </w:p>
    <w:p w:rsidR="005F519D" w:rsidRPr="00326CFA" w:rsidRDefault="005F519D" w:rsidP="005F519D">
      <w:pPr>
        <w:numPr>
          <w:ilvl w:val="0"/>
          <w:numId w:val="39"/>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забезпечення динамічного і збалансованого розвитку територій і населених пунктів громади.</w:t>
      </w:r>
    </w:p>
    <w:p w:rsidR="005F519D" w:rsidRPr="00326CFA" w:rsidRDefault="005F519D" w:rsidP="005F519D">
      <w:pPr>
        <w:shd w:val="clear" w:color="auto" w:fill="FFFFFF"/>
        <w:tabs>
          <w:tab w:val="left" w:pos="284"/>
          <w:tab w:val="left" w:pos="567"/>
        </w:tabs>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Програма соціально-економічного і культурного розвитку Вишнівської територіальної громади на 2026 рік направлена на:</w:t>
      </w:r>
    </w:p>
    <w:p w:rsidR="005F519D" w:rsidRPr="00326CFA" w:rsidRDefault="005F519D" w:rsidP="005F519D">
      <w:pPr>
        <w:numPr>
          <w:ilvl w:val="0"/>
          <w:numId w:val="40"/>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реалізацію заходів, спрямованих на створення правових, фінансових, соціально-економічних, організаційно-господарських умов розвитку території, розв'язання соціально-побутових проблем населення, його соціального захисту;</w:t>
      </w:r>
    </w:p>
    <w:p w:rsidR="005F519D" w:rsidRPr="00326CFA" w:rsidRDefault="005F519D" w:rsidP="005F519D">
      <w:pPr>
        <w:numPr>
          <w:ilvl w:val="0"/>
          <w:numId w:val="40"/>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гармонійний та скоординований розвиток підприємництва, економіки та інфраструктури громади;</w:t>
      </w:r>
    </w:p>
    <w:p w:rsidR="005F519D" w:rsidRPr="00326CFA" w:rsidRDefault="005F519D" w:rsidP="005F519D">
      <w:pPr>
        <w:numPr>
          <w:ilvl w:val="0"/>
          <w:numId w:val="40"/>
        </w:numPr>
        <w:pBdr>
          <w:top w:val="nil"/>
          <w:left w:val="nil"/>
          <w:bottom w:val="nil"/>
          <w:right w:val="nil"/>
          <w:between w:val="nil"/>
        </w:pBdr>
        <w:tabs>
          <w:tab w:val="left" w:pos="284"/>
          <w:tab w:val="left" w:pos="567"/>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 xml:space="preserve">забезпечення стабільного і ефективного функціонування комунального та житлово-комунального господарства, зміцнення матеріально-технічної бази закладів охорони здоров'я, освіти, культури. </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2.5. Соціальний захист</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Основною метою в напрямку соціального захисту населення є реалізація комплексу взаємопов’язаних завдань та заходів, які спрямовані на розв’язання найважливіших проблем розвитку цієї галузі: покращення якості життя вразливих груп населення, забезпечення державних гарантій та впровадження нових механізмів посилення адресного надання послуг ветеранам війни, соціального захисту осіб з обмеженими фізичними можливостями, родинам загиблих військовослужбовців, надання допомоги окремим категоріям громадян, які цього потребують.</w:t>
      </w:r>
    </w:p>
    <w:p w:rsidR="005F519D" w:rsidRPr="00326CFA" w:rsidRDefault="005F519D" w:rsidP="005F519D">
      <w:pP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Заходами Комплексної програми соціального захисту населення Вишнівської селищної ради на 2026-2027 роки передбачено:</w:t>
      </w:r>
    </w:p>
    <w:p w:rsidR="005F519D" w:rsidRPr="00326CFA" w:rsidRDefault="005F519D" w:rsidP="005F519D">
      <w:pPr>
        <w:numPr>
          <w:ilvl w:val="0"/>
          <w:numId w:val="36"/>
        </w:numPr>
        <w:pBdr>
          <w:top w:val="nil"/>
          <w:left w:val="nil"/>
          <w:bottom w:val="nil"/>
          <w:right w:val="nil"/>
          <w:between w:val="nil"/>
        </w:pBdr>
        <w:tabs>
          <w:tab w:val="left" w:pos="993"/>
        </w:tabs>
        <w:spacing w:after="0" w:line="240" w:lineRule="auto"/>
        <w:ind w:left="0" w:firstLine="709"/>
        <w:jc w:val="both"/>
        <w:rPr>
          <w:color w:val="000000"/>
          <w:sz w:val="24"/>
          <w:szCs w:val="24"/>
          <w:lang w:val="uk-UA"/>
        </w:rPr>
      </w:pPr>
      <w:r w:rsidRPr="00326CFA">
        <w:rPr>
          <w:rFonts w:ascii="Times New Roman" w:eastAsia="Times New Roman" w:hAnsi="Times New Roman" w:cs="Times New Roman"/>
          <w:color w:val="000000"/>
          <w:sz w:val="24"/>
          <w:szCs w:val="24"/>
          <w:lang w:val="uk-UA"/>
        </w:rPr>
        <w:t>організаційне, інформаційне та правове забезпечення державних гарантій соціального захисту, дотримання стандартів надання соціальних послуг, здійснення заходів з забезпечення своєчасності отримання громадянами соціальних гарантій відповідно до законодавства України;</w:t>
      </w:r>
    </w:p>
    <w:p w:rsidR="005F519D" w:rsidRPr="00326CFA" w:rsidRDefault="005F519D" w:rsidP="005F519D">
      <w:pPr>
        <w:numPr>
          <w:ilvl w:val="0"/>
          <w:numId w:val="36"/>
        </w:numPr>
        <w:pBdr>
          <w:top w:val="nil"/>
          <w:left w:val="nil"/>
          <w:bottom w:val="nil"/>
          <w:right w:val="nil"/>
          <w:between w:val="nil"/>
        </w:pBdr>
        <w:tabs>
          <w:tab w:val="left" w:pos="993"/>
        </w:tabs>
        <w:spacing w:after="0" w:line="240" w:lineRule="auto"/>
        <w:ind w:left="0" w:firstLine="709"/>
        <w:jc w:val="both"/>
        <w:rPr>
          <w:color w:val="000000"/>
          <w:sz w:val="24"/>
          <w:szCs w:val="24"/>
          <w:lang w:val="uk-UA"/>
        </w:rPr>
      </w:pPr>
      <w:r w:rsidRPr="00326CFA">
        <w:rPr>
          <w:rFonts w:ascii="Times New Roman" w:eastAsia="Times New Roman" w:hAnsi="Times New Roman" w:cs="Times New Roman"/>
          <w:color w:val="000000"/>
          <w:sz w:val="24"/>
          <w:szCs w:val="24"/>
          <w:lang w:val="uk-UA"/>
        </w:rPr>
        <w:t>забезпечення державних гарантій учасникам бойових дій, особам з інвалідністю внаслідок війни, учасникам війни, членам їх сімей, членам сімей загиблих (померлих) ветеранів війни, членам сімей загиблих (померлих) осіб, які брали участь у здійсненні заходів із забезпечення національної безпеки і оборони, відсічі і стримування збройної агресії Російської Федерації, особам, які мають особливі заслуги перед Батьківщиною, постраждалим учасникам</w:t>
      </w:r>
      <w:r w:rsidRPr="00326CFA">
        <w:rPr>
          <w:rFonts w:ascii="Times New Roman" w:eastAsia="Times New Roman" w:hAnsi="Times New Roman" w:cs="Times New Roman"/>
          <w:color w:val="000000"/>
          <w:sz w:val="28"/>
          <w:szCs w:val="28"/>
          <w:lang w:val="uk-UA"/>
        </w:rPr>
        <w:t xml:space="preserve"> </w:t>
      </w:r>
      <w:r w:rsidRPr="00326CFA">
        <w:rPr>
          <w:rFonts w:ascii="Times New Roman" w:eastAsia="Times New Roman" w:hAnsi="Times New Roman" w:cs="Times New Roman"/>
          <w:color w:val="000000"/>
          <w:sz w:val="24"/>
          <w:szCs w:val="24"/>
          <w:lang w:val="uk-UA"/>
        </w:rPr>
        <w:t>Революції Гідності відповідно до Закону України «Про статус ветеранів війни, гарантії їх соціального захисту»;</w:t>
      </w:r>
    </w:p>
    <w:p w:rsidR="005F519D" w:rsidRPr="00326CFA" w:rsidRDefault="005F519D" w:rsidP="005F519D">
      <w:pPr>
        <w:numPr>
          <w:ilvl w:val="0"/>
          <w:numId w:val="36"/>
        </w:numPr>
        <w:pBdr>
          <w:top w:val="nil"/>
          <w:left w:val="nil"/>
          <w:bottom w:val="nil"/>
          <w:right w:val="nil"/>
          <w:between w:val="nil"/>
        </w:pBdr>
        <w:tabs>
          <w:tab w:val="left" w:pos="993"/>
        </w:tabs>
        <w:spacing w:after="0" w:line="240" w:lineRule="auto"/>
        <w:ind w:left="0" w:firstLine="709"/>
        <w:jc w:val="both"/>
        <w:rPr>
          <w:color w:val="000000"/>
          <w:sz w:val="24"/>
          <w:szCs w:val="24"/>
          <w:lang w:val="uk-UA"/>
        </w:rPr>
      </w:pPr>
      <w:r w:rsidRPr="00326CFA">
        <w:rPr>
          <w:rFonts w:ascii="Times New Roman" w:eastAsia="Times New Roman" w:hAnsi="Times New Roman" w:cs="Times New Roman"/>
          <w:color w:val="000000"/>
          <w:sz w:val="24"/>
          <w:szCs w:val="24"/>
          <w:lang w:val="uk-UA"/>
        </w:rPr>
        <w:t>забезпечення грошовою та натуральною допомогою, соціальними гарантіями та пільгами громадян окремих категорій, надання фінансової допомоги для подолання складних життєвих обставин, що негативно впливають на життя, стан здоров’я та розвиток особи, функціонування сім’ї, які особа/сім’я не може подолати самостійно, впровадження додаткових заходів підтримки громадян під час відзначення пам’ятних дат та подій;</w:t>
      </w:r>
    </w:p>
    <w:p w:rsidR="005F519D" w:rsidRPr="00326CFA" w:rsidRDefault="005F519D" w:rsidP="005F519D">
      <w:pPr>
        <w:numPr>
          <w:ilvl w:val="0"/>
          <w:numId w:val="36"/>
        </w:numPr>
        <w:pBdr>
          <w:top w:val="nil"/>
          <w:left w:val="nil"/>
          <w:bottom w:val="nil"/>
          <w:right w:val="nil"/>
          <w:between w:val="nil"/>
        </w:pBdr>
        <w:tabs>
          <w:tab w:val="left" w:pos="993"/>
        </w:tabs>
        <w:spacing w:after="0" w:line="240" w:lineRule="auto"/>
        <w:ind w:left="0" w:firstLine="709"/>
        <w:jc w:val="both"/>
        <w:rPr>
          <w:color w:val="000000"/>
          <w:sz w:val="24"/>
          <w:szCs w:val="24"/>
          <w:lang w:val="uk-UA"/>
        </w:rPr>
      </w:pPr>
      <w:r w:rsidRPr="00326CFA">
        <w:rPr>
          <w:rFonts w:ascii="Times New Roman" w:eastAsia="Times New Roman" w:hAnsi="Times New Roman" w:cs="Times New Roman"/>
          <w:color w:val="000000"/>
          <w:sz w:val="24"/>
          <w:szCs w:val="24"/>
          <w:lang w:val="uk-UA"/>
        </w:rPr>
        <w:t>соціальний захист дітей-сиріт та дітей, позбавлених батьківського піклування, дітей, які виховуються (знаходяться) в прийомних родинах, дитячих будинках сімейного типу, опікунських родинах;</w:t>
      </w:r>
    </w:p>
    <w:p w:rsidR="005F519D" w:rsidRPr="00326CFA" w:rsidRDefault="005F519D" w:rsidP="005F519D">
      <w:pPr>
        <w:numPr>
          <w:ilvl w:val="0"/>
          <w:numId w:val="36"/>
        </w:numPr>
        <w:pBdr>
          <w:top w:val="nil"/>
          <w:left w:val="nil"/>
          <w:bottom w:val="nil"/>
          <w:right w:val="nil"/>
          <w:between w:val="nil"/>
        </w:pBdr>
        <w:tabs>
          <w:tab w:val="left" w:pos="993"/>
        </w:tabs>
        <w:spacing w:after="0" w:line="240" w:lineRule="auto"/>
        <w:ind w:left="0" w:firstLine="709"/>
        <w:jc w:val="both"/>
        <w:rPr>
          <w:color w:val="000000"/>
          <w:sz w:val="24"/>
          <w:szCs w:val="24"/>
          <w:lang w:val="uk-UA"/>
        </w:rPr>
      </w:pPr>
      <w:r w:rsidRPr="00326CFA">
        <w:rPr>
          <w:rFonts w:ascii="Times New Roman" w:eastAsia="Times New Roman" w:hAnsi="Times New Roman" w:cs="Times New Roman"/>
          <w:color w:val="000000"/>
          <w:sz w:val="24"/>
          <w:szCs w:val="24"/>
          <w:lang w:val="uk-UA"/>
        </w:rPr>
        <w:t>соціальний захист бездомних осіб і безпритульних дітей (відповідно до Закону України «Про основи соціального захисту бездомних осіб і безпритульних дітей»);</w:t>
      </w:r>
    </w:p>
    <w:p w:rsidR="005F519D" w:rsidRPr="00326CFA" w:rsidRDefault="005F519D" w:rsidP="005F519D">
      <w:pPr>
        <w:numPr>
          <w:ilvl w:val="0"/>
          <w:numId w:val="36"/>
        </w:numPr>
        <w:pBdr>
          <w:top w:val="nil"/>
          <w:left w:val="nil"/>
          <w:bottom w:val="nil"/>
          <w:right w:val="nil"/>
          <w:between w:val="nil"/>
        </w:pBdr>
        <w:tabs>
          <w:tab w:val="left" w:pos="993"/>
        </w:tabs>
        <w:spacing w:after="0" w:line="240" w:lineRule="auto"/>
        <w:ind w:left="0" w:firstLine="709"/>
        <w:jc w:val="both"/>
        <w:rPr>
          <w:color w:val="000000"/>
          <w:sz w:val="24"/>
          <w:szCs w:val="24"/>
          <w:lang w:val="uk-UA"/>
        </w:rPr>
      </w:pPr>
      <w:r w:rsidRPr="00326CFA">
        <w:rPr>
          <w:rFonts w:ascii="Times New Roman" w:eastAsia="Times New Roman" w:hAnsi="Times New Roman" w:cs="Times New Roman"/>
          <w:color w:val="000000"/>
          <w:sz w:val="24"/>
          <w:szCs w:val="24"/>
          <w:lang w:val="uk-UA"/>
        </w:rPr>
        <w:t xml:space="preserve">здійснення заходів у сфері запобігання та протидії домашньому насильству, підвищення обізнаності населення громади щодо проявів домашнього насильства та/або насильства за ознакою статі, забезпечення </w:t>
      </w:r>
      <w:r w:rsidRPr="00326CFA">
        <w:rPr>
          <w:rFonts w:ascii="Times New Roman" w:eastAsia="Times New Roman" w:hAnsi="Times New Roman" w:cs="Times New Roman"/>
          <w:sz w:val="24"/>
          <w:szCs w:val="24"/>
          <w:lang w:val="uk-UA"/>
        </w:rPr>
        <w:t>своєчасного</w:t>
      </w:r>
      <w:r w:rsidRPr="00326CFA">
        <w:rPr>
          <w:rFonts w:ascii="Times New Roman" w:eastAsia="Times New Roman" w:hAnsi="Times New Roman" w:cs="Times New Roman"/>
          <w:color w:val="000000"/>
          <w:sz w:val="24"/>
          <w:szCs w:val="24"/>
          <w:lang w:val="uk-UA"/>
        </w:rPr>
        <w:t xml:space="preserve"> реагування на факти домашнього насильства та/або насильства за ознакою статі та надання невідкладної допомоги;</w:t>
      </w:r>
    </w:p>
    <w:p w:rsidR="005F519D" w:rsidRPr="00326CFA" w:rsidRDefault="005F519D" w:rsidP="005F519D">
      <w:pPr>
        <w:numPr>
          <w:ilvl w:val="0"/>
          <w:numId w:val="36"/>
        </w:numPr>
        <w:pBdr>
          <w:top w:val="nil"/>
          <w:left w:val="nil"/>
          <w:bottom w:val="nil"/>
          <w:right w:val="nil"/>
          <w:between w:val="nil"/>
        </w:pBdr>
        <w:tabs>
          <w:tab w:val="left" w:pos="993"/>
        </w:tabs>
        <w:spacing w:after="0" w:line="240" w:lineRule="auto"/>
        <w:ind w:left="0" w:firstLine="709"/>
        <w:jc w:val="both"/>
        <w:rPr>
          <w:color w:val="000000"/>
          <w:sz w:val="24"/>
          <w:szCs w:val="24"/>
          <w:lang w:val="uk-UA"/>
        </w:rPr>
      </w:pPr>
      <w:r w:rsidRPr="00326CFA">
        <w:rPr>
          <w:rFonts w:ascii="Times New Roman" w:eastAsia="Times New Roman" w:hAnsi="Times New Roman" w:cs="Times New Roman"/>
          <w:color w:val="000000"/>
          <w:sz w:val="24"/>
          <w:szCs w:val="24"/>
          <w:lang w:val="uk-UA"/>
        </w:rPr>
        <w:t>здійснення заходів, спрямованих на усунення дисбалансу між можливостями жінок і чоловіків реалізовувати рівні права, а саме: дотримання 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 (відповідно до Закону України «Про забезпечення рівних прав та можливостей жінок і чоловіків», «Про засади запобігання та протидії дискримінації в Україні»);</w:t>
      </w:r>
    </w:p>
    <w:p w:rsidR="005F519D" w:rsidRPr="005F519D" w:rsidRDefault="005F519D" w:rsidP="005F519D">
      <w:pPr>
        <w:numPr>
          <w:ilvl w:val="0"/>
          <w:numId w:val="36"/>
        </w:numPr>
        <w:pBdr>
          <w:top w:val="nil"/>
          <w:left w:val="nil"/>
          <w:bottom w:val="nil"/>
          <w:right w:val="nil"/>
          <w:between w:val="nil"/>
        </w:pBdr>
        <w:tabs>
          <w:tab w:val="left" w:pos="993"/>
        </w:tabs>
        <w:spacing w:after="0" w:line="240" w:lineRule="auto"/>
        <w:ind w:left="0" w:firstLine="709"/>
        <w:jc w:val="both"/>
        <w:rPr>
          <w:color w:val="000000"/>
          <w:sz w:val="24"/>
          <w:szCs w:val="24"/>
          <w:lang w:val="uk-UA"/>
        </w:rPr>
      </w:pPr>
      <w:r w:rsidRPr="00326CFA">
        <w:rPr>
          <w:rFonts w:ascii="Times New Roman" w:eastAsia="Times New Roman" w:hAnsi="Times New Roman" w:cs="Times New Roman"/>
          <w:color w:val="000000"/>
          <w:sz w:val="24"/>
          <w:szCs w:val="24"/>
          <w:lang w:val="uk-UA"/>
        </w:rPr>
        <w:t>дотримання прав, свобод та законних інтересів внутрішньо переміщених осіб (відповідно до Закону України «Про забезпечення прав і свобод внутрішньо переміщених осіб»).</w:t>
      </w:r>
    </w:p>
    <w:p w:rsidR="005F519D" w:rsidRDefault="005F519D" w:rsidP="005F519D">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У 2025 році за рахунок фінансового ресурсу місцевого та обласного бюджетів забезпечено надання матеріальної допомоги 231 отримувачу, а також додатково було профінансовано заходи з поточного ремонту та облаштування ветеранського простору. Узагальнені показники щодо обсягів та структури підтримки наведено нижче:</w:t>
      </w:r>
    </w:p>
    <w:p w:rsidR="0047633E" w:rsidRPr="00326CFA" w:rsidRDefault="0047633E" w:rsidP="005F519D">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lang w:val="uk-UA"/>
        </w:rPr>
      </w:pPr>
    </w:p>
    <w:tbl>
      <w:tblPr>
        <w:tblW w:w="9808" w:type="dxa"/>
        <w:tblBorders>
          <w:top w:val="nil"/>
          <w:left w:val="nil"/>
          <w:bottom w:val="nil"/>
          <w:right w:val="nil"/>
          <w:insideH w:val="nil"/>
          <w:insideV w:val="nil"/>
        </w:tblBorders>
        <w:tblLayout w:type="fixed"/>
        <w:tblLook w:val="0600" w:firstRow="0" w:lastRow="0" w:firstColumn="0" w:lastColumn="0" w:noHBand="1" w:noVBand="1"/>
      </w:tblPr>
      <w:tblGrid>
        <w:gridCol w:w="7132"/>
        <w:gridCol w:w="1338"/>
        <w:gridCol w:w="1338"/>
      </w:tblGrid>
      <w:tr w:rsidR="005F519D" w:rsidRPr="00326CFA" w:rsidTr="005F519D">
        <w:trPr>
          <w:trHeight w:val="315"/>
        </w:trPr>
        <w:tc>
          <w:tcPr>
            <w:tcW w:w="713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5F519D" w:rsidRPr="00326CFA" w:rsidRDefault="005F519D" w:rsidP="005F519D">
            <w:pPr>
              <w:widowControl w:val="0"/>
              <w:pBdr>
                <w:top w:val="nil"/>
                <w:left w:val="nil"/>
                <w:bottom w:val="nil"/>
                <w:right w:val="nil"/>
                <w:between w:val="nil"/>
              </w:pBdr>
              <w:spacing w:after="0"/>
              <w:jc w:val="center"/>
              <w:rPr>
                <w:rFonts w:ascii="Times New Roman" w:eastAsia="Times New Roman" w:hAnsi="Times New Roman" w:cs="Times New Roman"/>
                <w:b/>
                <w:bCs/>
                <w:sz w:val="20"/>
                <w:szCs w:val="20"/>
                <w:lang w:val="uk-UA"/>
              </w:rPr>
            </w:pPr>
            <w:r w:rsidRPr="00326CFA">
              <w:rPr>
                <w:rFonts w:ascii="Times New Roman" w:eastAsia="Times New Roman" w:hAnsi="Times New Roman" w:cs="Times New Roman"/>
                <w:b/>
                <w:bCs/>
                <w:sz w:val="20"/>
                <w:szCs w:val="20"/>
                <w:lang w:val="uk-UA"/>
              </w:rPr>
              <w:t>НАЗВА ЗАХОДУ</w:t>
            </w:r>
          </w:p>
        </w:tc>
        <w:tc>
          <w:tcPr>
            <w:tcW w:w="2676"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РАЗОМ ЗА РІК:</w:t>
            </w:r>
          </w:p>
        </w:tc>
      </w:tr>
      <w:tr w:rsidR="005F519D" w:rsidRPr="00326CFA" w:rsidTr="005F519D">
        <w:trPr>
          <w:trHeight w:val="315"/>
        </w:trPr>
        <w:tc>
          <w:tcPr>
            <w:tcW w:w="71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519D" w:rsidRPr="00326CFA" w:rsidRDefault="005F519D" w:rsidP="005F519D">
            <w:pPr>
              <w:widowControl w:val="0"/>
              <w:spacing w:after="0"/>
              <w:rPr>
                <w:rFonts w:ascii="Arial" w:eastAsia="Arial" w:hAnsi="Arial" w:cs="Arial"/>
                <w:sz w:val="20"/>
                <w:szCs w:val="20"/>
                <w:lang w:val="uk-UA"/>
              </w:rPr>
            </w:pPr>
          </w:p>
        </w:tc>
        <w:tc>
          <w:tcPr>
            <w:tcW w:w="267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ФАКТ</w:t>
            </w:r>
          </w:p>
        </w:tc>
      </w:tr>
      <w:tr w:rsidR="005F519D" w:rsidRPr="00326CFA" w:rsidTr="005F519D">
        <w:trPr>
          <w:trHeight w:val="315"/>
        </w:trPr>
        <w:tc>
          <w:tcPr>
            <w:tcW w:w="71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519D" w:rsidRPr="00326CFA" w:rsidRDefault="005F519D" w:rsidP="005F519D">
            <w:pPr>
              <w:widowControl w:val="0"/>
              <w:spacing w:after="0"/>
              <w:rPr>
                <w:rFonts w:ascii="Arial" w:eastAsia="Arial" w:hAnsi="Arial" w:cs="Arial"/>
                <w:sz w:val="20"/>
                <w:szCs w:val="20"/>
                <w:lang w:val="uk-UA"/>
              </w:rPr>
            </w:pP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Отримувачів</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Сума</w:t>
            </w:r>
          </w:p>
        </w:tc>
      </w:tr>
      <w:tr w:rsidR="005F519D" w:rsidRPr="00326CFA" w:rsidTr="005F519D">
        <w:trPr>
          <w:trHeight w:val="555"/>
        </w:trPr>
        <w:tc>
          <w:tcPr>
            <w:tcW w:w="7130" w:type="dxa"/>
            <w:tcBorders>
              <w:top w:val="single" w:sz="6" w:space="0" w:color="CCCCCC"/>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rsidR="005F519D" w:rsidRPr="00326CFA" w:rsidRDefault="005F519D" w:rsidP="005F519D">
            <w:pPr>
              <w:widowControl w:val="0"/>
              <w:spacing w:after="0"/>
              <w:rPr>
                <w:rFonts w:ascii="Times New Roman" w:eastAsia="Times New Roman" w:hAnsi="Times New Roman" w:cs="Times New Roman"/>
                <w:b/>
                <w:bCs/>
                <w:sz w:val="20"/>
                <w:szCs w:val="20"/>
                <w:lang w:val="uk-UA"/>
              </w:rPr>
            </w:pPr>
            <w:r w:rsidRPr="00326CFA">
              <w:rPr>
                <w:rFonts w:ascii="Times New Roman" w:eastAsia="Times New Roman" w:hAnsi="Times New Roman" w:cs="Times New Roman"/>
                <w:b/>
                <w:bCs/>
                <w:sz w:val="20"/>
                <w:szCs w:val="20"/>
                <w:lang w:val="uk-UA"/>
              </w:rPr>
              <w:lastRenderedPageBreak/>
              <w:t>На виконання комплексної Програми соціального захисту населення</w:t>
            </w:r>
          </w:p>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Вишнівської селищної територіальної громади на 2024-2025 роки:</w:t>
            </w:r>
          </w:p>
        </w:tc>
        <w:tc>
          <w:tcPr>
            <w:tcW w:w="1338" w:type="dxa"/>
            <w:tcBorders>
              <w:top w:val="single" w:sz="6" w:space="0" w:color="CCCCCC"/>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61</w:t>
            </w:r>
          </w:p>
        </w:tc>
        <w:tc>
          <w:tcPr>
            <w:tcW w:w="1338" w:type="dxa"/>
            <w:tcBorders>
              <w:top w:val="single" w:sz="6" w:space="0" w:color="CCCCCC"/>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377017</w:t>
            </w:r>
          </w:p>
        </w:tc>
      </w:tr>
      <w:tr w:rsidR="005F519D" w:rsidRPr="00326CFA" w:rsidTr="005F519D">
        <w:trPr>
          <w:trHeight w:val="55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Матеріальна допомоги на лікування хворим і онкохворим громадянам, та соціально-незахищеним верствам населення, які опинилися в складній життєвій ситуації</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36</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285000</w:t>
            </w:r>
          </w:p>
        </w:tc>
      </w:tr>
      <w:tr w:rsidR="005F519D" w:rsidRPr="00326CFA" w:rsidTr="005F519D">
        <w:trPr>
          <w:trHeight w:val="31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Матеріальна допомога ліквідаторам аварії на ЧАЕС</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11</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11000</w:t>
            </w:r>
          </w:p>
        </w:tc>
      </w:tr>
      <w:tr w:rsidR="005F519D" w:rsidRPr="00326CFA" w:rsidTr="005F519D">
        <w:trPr>
          <w:trHeight w:val="103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Надання матеріальної допомоги особам, які постраждали внаслідок виникнення надзвичайної ситуації воєнного характеру - збройної агресії російської федерації проти України (внаслідок якого завдано шкоду здоров’ю потерпілому, його майну чи житлу)</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3</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25000</w:t>
            </w:r>
          </w:p>
        </w:tc>
      </w:tr>
      <w:tr w:rsidR="005F519D" w:rsidRPr="00326CFA" w:rsidTr="005F519D">
        <w:trPr>
          <w:trHeight w:val="79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Матеріальна допомога громадянам (дорослим) на лікування, за рахунок субвенції з обласного бюджету, на фінансування видатків згідно пропозицій від депутатів обласної ради)</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9</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45155</w:t>
            </w:r>
          </w:p>
        </w:tc>
      </w:tr>
      <w:tr w:rsidR="005F519D" w:rsidRPr="00326CFA" w:rsidTr="005F519D">
        <w:trPr>
          <w:trHeight w:val="79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Матеріальна допомога громадянам (дітям) на лікування , за рахунок субвенції з обласного бюджету, на фінансування видатків згідно пропозицій від депутатів обласної ради)</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2</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10862</w:t>
            </w:r>
          </w:p>
        </w:tc>
      </w:tr>
      <w:tr w:rsidR="005F519D" w:rsidRPr="00326CFA" w:rsidTr="005F519D">
        <w:trPr>
          <w:trHeight w:val="795"/>
        </w:trPr>
        <w:tc>
          <w:tcPr>
            <w:tcW w:w="7130" w:type="dxa"/>
            <w:tcBorders>
              <w:top w:val="single" w:sz="6" w:space="0" w:color="CCCCCC"/>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На виконання Програми підтримки ветеранів війни та членів їх сімей, членів сімей загиблих (померлих) ветеранів війни, членів сімей загиблих (померлих) Захисників та Захисниць України на 2024-2025 роки</w:t>
            </w:r>
          </w:p>
        </w:tc>
        <w:tc>
          <w:tcPr>
            <w:tcW w:w="1338" w:type="dxa"/>
            <w:tcBorders>
              <w:top w:val="single" w:sz="6" w:space="0" w:color="CCCCCC"/>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170</w:t>
            </w:r>
          </w:p>
        </w:tc>
        <w:tc>
          <w:tcPr>
            <w:tcW w:w="1338" w:type="dxa"/>
            <w:tcBorders>
              <w:top w:val="single" w:sz="6" w:space="0" w:color="CCCCCC"/>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774405</w:t>
            </w:r>
          </w:p>
        </w:tc>
      </w:tr>
      <w:tr w:rsidR="005F519D" w:rsidRPr="00326CFA" w:rsidTr="005F519D">
        <w:trPr>
          <w:trHeight w:val="79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Щорічна одноразова матеріальна допомога військовослужбовцям,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119</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238000</w:t>
            </w:r>
          </w:p>
        </w:tc>
      </w:tr>
      <w:tr w:rsidR="005F519D" w:rsidRPr="00326CFA" w:rsidTr="005F519D">
        <w:trPr>
          <w:trHeight w:val="79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Щорічна одноразова матеріальна допомога до Дня захисників і захисниць України, сім’ям загиблих (померлих) військовослужбовців, та учасників антитерористичної операції, які брали безпосередню участь у бойових діях з оборони України</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20</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57000</w:t>
            </w:r>
          </w:p>
        </w:tc>
      </w:tr>
      <w:tr w:rsidR="005F519D" w:rsidRPr="00326CFA" w:rsidTr="005F519D">
        <w:trPr>
          <w:trHeight w:val="55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Одноразова адресна грошова допомога на лікування поранень, контузії чи каліцтва, отриманих при Захисті Батьківщини</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12</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115000</w:t>
            </w:r>
          </w:p>
        </w:tc>
      </w:tr>
      <w:tr w:rsidR="005F519D" w:rsidRPr="00326CFA" w:rsidTr="005F519D">
        <w:trPr>
          <w:trHeight w:val="103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Одноразова матеріальна допомога на поховання, сім’ям загиблих (померлих) військовослужбовців, які брали безпосередню участь у бойових діях з оборони України, захист її суверенітету, територіальної цілісності та недоторканості в період режиму воєнного стану</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2</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20000</w:t>
            </w:r>
          </w:p>
        </w:tc>
      </w:tr>
      <w:tr w:rsidR="005F519D" w:rsidRPr="00326CFA" w:rsidTr="005F519D">
        <w:trPr>
          <w:trHeight w:val="79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Одноразова матеріальна допомога військовослужбовцям Сил безпеки і оборони України, стосовно яких встановлено факт позбавлення особистої свободи внаслідок збройної агресії проти України, в разі звільнення з полону</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0</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0</w:t>
            </w:r>
          </w:p>
        </w:tc>
      </w:tr>
      <w:tr w:rsidR="005F519D" w:rsidRPr="00326CFA" w:rsidTr="005F519D">
        <w:trPr>
          <w:trHeight w:val="55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Щорічна одноразова матеріальна допомога членам сімей військовослужбовців, стосовно яких встановлено факт зниклих безвісти</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17</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51000</w:t>
            </w:r>
          </w:p>
        </w:tc>
      </w:tr>
      <w:tr w:rsidR="005F519D" w:rsidRPr="00326CFA" w:rsidTr="005F519D">
        <w:trPr>
          <w:trHeight w:val="55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На поточний ремонт та облаштування ветеранського простору (поточний ремонт, лінолеум, світильники, жалюзі)</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0</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color w:val="FF0000"/>
                <w:sz w:val="20"/>
                <w:szCs w:val="20"/>
                <w:lang w:val="uk-UA"/>
              </w:rPr>
              <w:t>193425</w:t>
            </w:r>
          </w:p>
        </w:tc>
      </w:tr>
      <w:tr w:rsidR="005F519D" w:rsidRPr="00326CFA" w:rsidTr="005F519D">
        <w:trPr>
          <w:trHeight w:val="795"/>
        </w:trPr>
        <w:tc>
          <w:tcPr>
            <w:tcW w:w="71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sz w:val="20"/>
                <w:szCs w:val="20"/>
                <w:lang w:val="uk-UA"/>
              </w:rPr>
              <w:t>Для облаштування ветеранського простору (придбання меблів), за рахунок субвенції з обласного бюджету, на фінансування видатків згідно пропозицій від депутатів обласної ради)</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0</w:t>
            </w:r>
          </w:p>
        </w:tc>
        <w:tc>
          <w:tcPr>
            <w:tcW w:w="13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99980</w:t>
            </w:r>
          </w:p>
        </w:tc>
      </w:tr>
      <w:tr w:rsidR="005F519D" w:rsidRPr="00326CFA" w:rsidTr="005F519D">
        <w:trPr>
          <w:trHeight w:val="315"/>
        </w:trPr>
        <w:tc>
          <w:tcPr>
            <w:tcW w:w="7130" w:type="dxa"/>
            <w:tcBorders>
              <w:top w:val="single" w:sz="6" w:space="0" w:color="CCCCCC"/>
              <w:left w:val="single" w:sz="6" w:space="0" w:color="000000"/>
              <w:bottom w:val="single" w:sz="6" w:space="0" w:color="000000"/>
              <w:right w:val="single" w:sz="6" w:space="0" w:color="000000"/>
            </w:tcBorders>
            <w:shd w:val="clear" w:color="auto" w:fill="FFE699"/>
            <w:tcMar>
              <w:top w:w="40" w:type="dxa"/>
              <w:left w:w="40" w:type="dxa"/>
              <w:bottom w:w="40" w:type="dxa"/>
              <w:right w:w="40" w:type="dxa"/>
            </w:tcMar>
            <w:vAlign w:val="center"/>
          </w:tcPr>
          <w:p w:rsidR="005F519D" w:rsidRPr="00326CFA" w:rsidRDefault="005F519D" w:rsidP="005F519D">
            <w:pPr>
              <w:widowControl w:val="0"/>
              <w:spacing w:after="0"/>
              <w:rPr>
                <w:rFonts w:ascii="Arial" w:eastAsia="Arial" w:hAnsi="Arial" w:cs="Arial"/>
                <w:sz w:val="20"/>
                <w:szCs w:val="20"/>
                <w:lang w:val="uk-UA"/>
              </w:rPr>
            </w:pPr>
            <w:r w:rsidRPr="00326CFA">
              <w:rPr>
                <w:rFonts w:ascii="Times New Roman" w:eastAsia="Times New Roman" w:hAnsi="Times New Roman" w:cs="Times New Roman"/>
                <w:b/>
                <w:bCs/>
                <w:sz w:val="20"/>
                <w:szCs w:val="20"/>
                <w:lang w:val="uk-UA"/>
              </w:rPr>
              <w:t>Всього за КПКВ 3242:</w:t>
            </w:r>
          </w:p>
        </w:tc>
        <w:tc>
          <w:tcPr>
            <w:tcW w:w="1338" w:type="dxa"/>
            <w:tcBorders>
              <w:top w:val="single" w:sz="6" w:space="0" w:color="CCCCCC"/>
              <w:left w:val="single" w:sz="6" w:space="0" w:color="CCCCCC"/>
              <w:bottom w:val="single" w:sz="6" w:space="0" w:color="000000"/>
              <w:right w:val="single" w:sz="6" w:space="0" w:color="000000"/>
            </w:tcBorders>
            <w:shd w:val="clear" w:color="auto" w:fill="FFE699"/>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231</w:t>
            </w:r>
          </w:p>
        </w:tc>
        <w:tc>
          <w:tcPr>
            <w:tcW w:w="1338" w:type="dxa"/>
            <w:tcBorders>
              <w:top w:val="single" w:sz="6" w:space="0" w:color="CCCCCC"/>
              <w:left w:val="single" w:sz="6" w:space="0" w:color="CCCCCC"/>
              <w:bottom w:val="single" w:sz="6" w:space="0" w:color="000000"/>
              <w:right w:val="single" w:sz="6" w:space="0" w:color="000000"/>
            </w:tcBorders>
            <w:shd w:val="clear" w:color="auto" w:fill="FFE699"/>
            <w:tcMar>
              <w:top w:w="40" w:type="dxa"/>
              <w:left w:w="40" w:type="dxa"/>
              <w:bottom w:w="40" w:type="dxa"/>
              <w:right w:w="40" w:type="dxa"/>
            </w:tcMar>
            <w:vAlign w:val="center"/>
          </w:tcPr>
          <w:p w:rsidR="005F519D" w:rsidRPr="00326CFA" w:rsidRDefault="005F519D" w:rsidP="005F519D">
            <w:pPr>
              <w:widowControl w:val="0"/>
              <w:spacing w:after="0"/>
              <w:jc w:val="center"/>
              <w:rPr>
                <w:rFonts w:ascii="Arial" w:eastAsia="Arial" w:hAnsi="Arial" w:cs="Arial"/>
                <w:sz w:val="20"/>
                <w:szCs w:val="20"/>
                <w:lang w:val="uk-UA"/>
              </w:rPr>
            </w:pPr>
            <w:r w:rsidRPr="00326CFA">
              <w:rPr>
                <w:rFonts w:ascii="Times New Roman" w:eastAsia="Times New Roman" w:hAnsi="Times New Roman" w:cs="Times New Roman"/>
                <w:sz w:val="20"/>
                <w:szCs w:val="20"/>
                <w:lang w:val="uk-UA"/>
              </w:rPr>
              <w:t>1151422</w:t>
            </w:r>
          </w:p>
        </w:tc>
      </w:tr>
    </w:tbl>
    <w:p w:rsidR="005F519D" w:rsidRPr="00326CFA"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shd w:val="clear" w:color="auto" w:fill="FF9900"/>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shd w:val="clear" w:color="auto" w:fill="FF9900"/>
          <w:lang w:val="uk-UA"/>
        </w:rPr>
      </w:pPr>
      <w:r w:rsidRPr="00326CFA">
        <w:rPr>
          <w:rFonts w:ascii="Times New Roman" w:eastAsia="Times New Roman" w:hAnsi="Times New Roman" w:cs="Times New Roman"/>
          <w:sz w:val="24"/>
          <w:szCs w:val="24"/>
          <w:lang w:val="uk-UA"/>
        </w:rPr>
        <w:t xml:space="preserve">Відповідно до Комплексної Програми соціального захисту населення Вишнівської селищної територіальної громади на 2024-2025 роки, було також профінансовано наступні видатки: </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на відшкодування коштів підприємствам залізничного транспорту за пільговий проїзд окремих категорій громадян, профінансовано видатків на суму: </w:t>
      </w:r>
      <w:r w:rsidRPr="00326CFA">
        <w:rPr>
          <w:rFonts w:ascii="Times New Roman" w:eastAsia="Times New Roman" w:hAnsi="Times New Roman" w:cs="Times New Roman"/>
          <w:b/>
          <w:bCs/>
          <w:sz w:val="24"/>
          <w:szCs w:val="24"/>
          <w:lang w:val="uk-UA"/>
        </w:rPr>
        <w:t>48 001,41 грн</w:t>
      </w:r>
      <w:r w:rsidRPr="00326CFA">
        <w:rPr>
          <w:rFonts w:ascii="Times New Roman" w:eastAsia="Times New Roman" w:hAnsi="Times New Roman" w:cs="Times New Roman"/>
          <w:sz w:val="24"/>
          <w:szCs w:val="24"/>
          <w:lang w:val="uk-UA"/>
        </w:rPr>
        <w:t>;</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lastRenderedPageBreak/>
        <w:t xml:space="preserve">– на відшкодування за пільгове безоплатне придбання ліків, для осіб які постраждали внаслідок Чорнобильської катастрофи (за рахунок відповідної субвенції з обласного бюджету місцевим бюджетам на пільгове медичне обслуговування осіб, які постраждали внаслідок Чорнобильської катастрофи), профінансовано кошти в сумі: </w:t>
      </w:r>
      <w:r w:rsidRPr="00326CFA">
        <w:rPr>
          <w:rFonts w:ascii="Times New Roman" w:eastAsia="Times New Roman" w:hAnsi="Times New Roman" w:cs="Times New Roman"/>
          <w:b/>
          <w:bCs/>
          <w:sz w:val="24"/>
          <w:szCs w:val="24"/>
          <w:lang w:val="uk-UA"/>
        </w:rPr>
        <w:t>3 505,80 грн</w:t>
      </w:r>
      <w:r w:rsidRPr="00326CFA">
        <w:rPr>
          <w:rFonts w:ascii="Times New Roman" w:eastAsia="Times New Roman" w:hAnsi="Times New Roman" w:cs="Times New Roman"/>
          <w:sz w:val="24"/>
          <w:szCs w:val="24"/>
          <w:lang w:val="uk-UA"/>
        </w:rPr>
        <w:t>;</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на надання компенсації фізичним особам, які надають соціальні послуги особам з інвалідністю та особам похилого віку, які не здатні до самообслуговування і потребують сторонньої допомоги, виплачена компенсація 3 отримувачам, на загальну суму:  </w:t>
      </w:r>
      <w:r w:rsidRPr="00326CFA">
        <w:rPr>
          <w:rFonts w:ascii="Times New Roman" w:eastAsia="Times New Roman" w:hAnsi="Times New Roman" w:cs="Times New Roman"/>
          <w:b/>
          <w:bCs/>
          <w:sz w:val="24"/>
          <w:szCs w:val="24"/>
          <w:lang w:val="uk-UA"/>
        </w:rPr>
        <w:t>66 687 грн</w:t>
      </w:r>
      <w:r w:rsidRPr="00326CFA">
        <w:rPr>
          <w:rFonts w:ascii="Times New Roman" w:eastAsia="Times New Roman" w:hAnsi="Times New Roman" w:cs="Times New Roman"/>
          <w:sz w:val="24"/>
          <w:szCs w:val="24"/>
          <w:lang w:val="uk-UA"/>
        </w:rPr>
        <w:t>;</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Соціальні послуги у 2025 році забезпечуватимуться п’ятьма соціальними робітниками та одним фахівцем. На утримання та функціонування КУ «Центр надання соціальних послуг» Саксаганської сільської ради передбачено спрямувати до бюджету Саксаганської сільської територіальної громади 932 986,00 грн.</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color w:val="000000"/>
          <w:sz w:val="24"/>
          <w:szCs w:val="24"/>
          <w:lang w:val="uk-UA"/>
        </w:rPr>
        <w:t xml:space="preserve">Соціальними послугами за місцем проживання охоплені різні категорії громадян. Підопічним </w:t>
      </w:r>
      <w:r w:rsidRPr="00326CFA">
        <w:rPr>
          <w:rFonts w:ascii="Times New Roman" w:eastAsia="Times New Roman" w:hAnsi="Times New Roman" w:cs="Times New Roman"/>
          <w:sz w:val="24"/>
          <w:szCs w:val="24"/>
          <w:lang w:val="uk-UA"/>
        </w:rPr>
        <w:t>надаються</w:t>
      </w:r>
      <w:r w:rsidRPr="00326CFA">
        <w:rPr>
          <w:rFonts w:ascii="Times New Roman" w:eastAsia="Times New Roman" w:hAnsi="Times New Roman" w:cs="Times New Roman"/>
          <w:color w:val="000000"/>
          <w:sz w:val="24"/>
          <w:szCs w:val="24"/>
          <w:lang w:val="uk-UA"/>
        </w:rPr>
        <w:t xml:space="preserve"> такі послуги:</w:t>
      </w:r>
    </w:p>
    <w:p w:rsidR="005F519D" w:rsidRPr="00326CFA" w:rsidRDefault="005F519D" w:rsidP="005F519D">
      <w:pPr>
        <w:numPr>
          <w:ilvl w:val="0"/>
          <w:numId w:val="2"/>
        </w:numPr>
        <w:pBdr>
          <w:top w:val="nil"/>
          <w:left w:val="nil"/>
          <w:bottom w:val="nil"/>
          <w:right w:val="nil"/>
          <w:between w:val="nil"/>
        </w:pBdr>
        <w:tabs>
          <w:tab w:val="left" w:pos="284"/>
        </w:tabs>
        <w:spacing w:after="0" w:line="240" w:lineRule="auto"/>
        <w:ind w:left="0" w:firstLine="0"/>
        <w:jc w:val="both"/>
        <w:rPr>
          <w:b/>
          <w:bCs/>
          <w:color w:val="000000"/>
          <w:sz w:val="24"/>
          <w:szCs w:val="24"/>
          <w:lang w:val="uk-UA"/>
        </w:rPr>
      </w:pPr>
      <w:r w:rsidRPr="00326CFA">
        <w:rPr>
          <w:rFonts w:ascii="Times New Roman" w:eastAsia="Times New Roman" w:hAnsi="Times New Roman" w:cs="Times New Roman"/>
          <w:color w:val="000000"/>
          <w:sz w:val="24"/>
          <w:szCs w:val="24"/>
          <w:lang w:val="uk-UA"/>
        </w:rPr>
        <w:t>допомога у веденні домашнього господарства (доставка продуктів, медикаментів, занесення води, вугілля, дров, прибирання приміщень, винесення сміття, приготування їжі);</w:t>
      </w:r>
    </w:p>
    <w:p w:rsidR="005F519D" w:rsidRPr="00326CFA" w:rsidRDefault="005F519D" w:rsidP="005F519D">
      <w:pPr>
        <w:numPr>
          <w:ilvl w:val="0"/>
          <w:numId w:val="2"/>
        </w:numPr>
        <w:pBdr>
          <w:top w:val="nil"/>
          <w:left w:val="nil"/>
          <w:bottom w:val="nil"/>
          <w:right w:val="nil"/>
          <w:between w:val="nil"/>
        </w:pBdr>
        <w:tabs>
          <w:tab w:val="left" w:pos="284"/>
        </w:tabs>
        <w:spacing w:after="0" w:line="240" w:lineRule="auto"/>
        <w:ind w:left="0" w:firstLine="0"/>
        <w:jc w:val="both"/>
        <w:rPr>
          <w:b/>
          <w:bCs/>
          <w:color w:val="000000"/>
          <w:sz w:val="24"/>
          <w:szCs w:val="24"/>
          <w:lang w:val="uk-UA"/>
        </w:rPr>
      </w:pPr>
      <w:r w:rsidRPr="00326CFA">
        <w:rPr>
          <w:rFonts w:ascii="Times New Roman" w:eastAsia="Times New Roman" w:hAnsi="Times New Roman" w:cs="Times New Roman"/>
          <w:color w:val="000000"/>
          <w:sz w:val="24"/>
          <w:szCs w:val="24"/>
          <w:lang w:val="uk-UA"/>
        </w:rPr>
        <w:t>допомога у самообслуговуванні (дотримання особистої гігієни);</w:t>
      </w:r>
    </w:p>
    <w:p w:rsidR="005F519D" w:rsidRPr="00326CFA" w:rsidRDefault="005F519D" w:rsidP="005F519D">
      <w:pPr>
        <w:numPr>
          <w:ilvl w:val="0"/>
          <w:numId w:val="2"/>
        </w:numPr>
        <w:pBdr>
          <w:top w:val="nil"/>
          <w:left w:val="nil"/>
          <w:bottom w:val="nil"/>
          <w:right w:val="nil"/>
          <w:between w:val="nil"/>
        </w:pBdr>
        <w:tabs>
          <w:tab w:val="left" w:pos="284"/>
        </w:tabs>
        <w:spacing w:after="0" w:line="240" w:lineRule="auto"/>
        <w:ind w:left="0" w:firstLine="0"/>
        <w:jc w:val="both"/>
        <w:rPr>
          <w:b/>
          <w:bCs/>
          <w:color w:val="000000"/>
          <w:sz w:val="24"/>
          <w:szCs w:val="24"/>
          <w:lang w:val="uk-UA"/>
        </w:rPr>
      </w:pPr>
      <w:r w:rsidRPr="00326CFA">
        <w:rPr>
          <w:rFonts w:ascii="Times New Roman" w:eastAsia="Times New Roman" w:hAnsi="Times New Roman" w:cs="Times New Roman"/>
          <w:color w:val="000000"/>
          <w:sz w:val="24"/>
          <w:szCs w:val="24"/>
          <w:lang w:val="uk-UA"/>
        </w:rPr>
        <w:t>оплата комунальних платежів;</w:t>
      </w:r>
    </w:p>
    <w:p w:rsidR="005F519D" w:rsidRPr="00326CFA" w:rsidRDefault="005F519D" w:rsidP="005F519D">
      <w:pPr>
        <w:numPr>
          <w:ilvl w:val="0"/>
          <w:numId w:val="2"/>
        </w:numPr>
        <w:pBdr>
          <w:top w:val="nil"/>
          <w:left w:val="nil"/>
          <w:bottom w:val="nil"/>
          <w:right w:val="nil"/>
          <w:between w:val="nil"/>
        </w:pBdr>
        <w:tabs>
          <w:tab w:val="left" w:pos="284"/>
        </w:tabs>
        <w:spacing w:after="0" w:line="240" w:lineRule="auto"/>
        <w:ind w:left="0" w:firstLine="0"/>
        <w:jc w:val="both"/>
        <w:rPr>
          <w:b/>
          <w:bCs/>
          <w:color w:val="000000"/>
          <w:sz w:val="24"/>
          <w:szCs w:val="24"/>
          <w:lang w:val="uk-UA"/>
        </w:rPr>
      </w:pPr>
      <w:r w:rsidRPr="00326CFA">
        <w:rPr>
          <w:rFonts w:ascii="Times New Roman" w:eastAsia="Times New Roman" w:hAnsi="Times New Roman" w:cs="Times New Roman"/>
          <w:color w:val="000000"/>
          <w:sz w:val="24"/>
          <w:szCs w:val="24"/>
          <w:lang w:val="uk-UA"/>
        </w:rPr>
        <w:t xml:space="preserve">оформлення пільг, субсидій, допомоги, </w:t>
      </w:r>
      <w:proofErr w:type="spellStart"/>
      <w:r w:rsidRPr="00326CFA">
        <w:rPr>
          <w:rFonts w:ascii="Times New Roman" w:eastAsia="Times New Roman" w:hAnsi="Times New Roman" w:cs="Times New Roman"/>
          <w:color w:val="000000"/>
          <w:sz w:val="24"/>
          <w:szCs w:val="24"/>
          <w:lang w:val="uk-UA"/>
        </w:rPr>
        <w:t>соцвиплат</w:t>
      </w:r>
      <w:proofErr w:type="spellEnd"/>
      <w:r w:rsidRPr="00326CFA">
        <w:rPr>
          <w:rFonts w:ascii="Times New Roman" w:eastAsia="Times New Roman" w:hAnsi="Times New Roman" w:cs="Times New Roman"/>
          <w:color w:val="000000"/>
          <w:sz w:val="24"/>
          <w:szCs w:val="24"/>
          <w:lang w:val="uk-UA"/>
        </w:rPr>
        <w:t>;</w:t>
      </w:r>
    </w:p>
    <w:p w:rsidR="005F519D" w:rsidRPr="00326CFA" w:rsidRDefault="005F519D" w:rsidP="005F519D">
      <w:pPr>
        <w:numPr>
          <w:ilvl w:val="0"/>
          <w:numId w:val="2"/>
        </w:numPr>
        <w:pBdr>
          <w:top w:val="nil"/>
          <w:left w:val="nil"/>
          <w:bottom w:val="nil"/>
          <w:right w:val="nil"/>
          <w:between w:val="nil"/>
        </w:pBdr>
        <w:tabs>
          <w:tab w:val="left" w:pos="284"/>
        </w:tabs>
        <w:spacing w:after="0" w:line="240" w:lineRule="auto"/>
        <w:ind w:left="0" w:firstLine="0"/>
        <w:jc w:val="both"/>
        <w:rPr>
          <w:b/>
          <w:bCs/>
          <w:color w:val="000000"/>
          <w:sz w:val="24"/>
          <w:szCs w:val="24"/>
          <w:lang w:val="uk-UA"/>
        </w:rPr>
      </w:pPr>
      <w:r w:rsidRPr="00326CFA">
        <w:rPr>
          <w:rFonts w:ascii="Times New Roman" w:eastAsia="Times New Roman" w:hAnsi="Times New Roman" w:cs="Times New Roman"/>
          <w:color w:val="000000"/>
          <w:sz w:val="24"/>
          <w:szCs w:val="24"/>
          <w:lang w:val="uk-UA"/>
        </w:rPr>
        <w:t>інформаційні послуги;</w:t>
      </w:r>
    </w:p>
    <w:p w:rsidR="005F519D" w:rsidRPr="00326CFA" w:rsidRDefault="005F519D" w:rsidP="005F519D">
      <w:pPr>
        <w:numPr>
          <w:ilvl w:val="0"/>
          <w:numId w:val="2"/>
        </w:numPr>
        <w:pBdr>
          <w:top w:val="nil"/>
          <w:left w:val="nil"/>
          <w:bottom w:val="nil"/>
          <w:right w:val="nil"/>
          <w:between w:val="nil"/>
        </w:pBdr>
        <w:tabs>
          <w:tab w:val="left" w:pos="284"/>
        </w:tabs>
        <w:spacing w:after="0" w:line="240" w:lineRule="auto"/>
        <w:ind w:left="0" w:firstLine="0"/>
        <w:jc w:val="both"/>
        <w:rPr>
          <w:b/>
          <w:bCs/>
          <w:color w:val="000000"/>
          <w:sz w:val="24"/>
          <w:szCs w:val="24"/>
          <w:lang w:val="uk-UA"/>
        </w:rPr>
      </w:pPr>
      <w:r w:rsidRPr="00326CFA">
        <w:rPr>
          <w:rFonts w:ascii="Times New Roman" w:eastAsia="Times New Roman" w:hAnsi="Times New Roman" w:cs="Times New Roman"/>
          <w:color w:val="000000"/>
          <w:sz w:val="24"/>
          <w:szCs w:val="24"/>
          <w:lang w:val="uk-UA"/>
        </w:rPr>
        <w:t>відвідування організацій (представництво інтересів).</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Середнє навантаження на одного соціального робітника (на постійній основі) становить 7 чоловік.</w:t>
      </w:r>
    </w:p>
    <w:p w:rsidR="005F519D" w:rsidRPr="00326CFA" w:rsidRDefault="005F519D" w:rsidP="005F519D">
      <w:pPr>
        <w:spacing w:after="0" w:line="240" w:lineRule="auto"/>
        <w:ind w:firstLine="708"/>
        <w:jc w:val="both"/>
        <w:rPr>
          <w:rFonts w:ascii="Times New Roman" w:eastAsia="Times New Roman" w:hAnsi="Times New Roman" w:cs="Times New Roman"/>
          <w:b/>
          <w:bCs/>
          <w:sz w:val="24"/>
          <w:szCs w:val="24"/>
          <w:lang w:val="uk-UA"/>
        </w:rPr>
      </w:pPr>
      <w:r w:rsidRPr="00326CFA">
        <w:rPr>
          <w:rFonts w:ascii="Times New Roman" w:eastAsia="Times New Roman" w:hAnsi="Times New Roman" w:cs="Times New Roman"/>
          <w:sz w:val="24"/>
          <w:szCs w:val="24"/>
          <w:lang w:val="uk-UA"/>
        </w:rPr>
        <w:t>Відділ соціального захисту населення, охорони здоров'я, цивільного захисту, надзвичайних ситуацій та ветеранської політики</w:t>
      </w:r>
      <w:r w:rsidRPr="00326CFA">
        <w:rPr>
          <w:rFonts w:ascii="Times New Roman" w:eastAsia="Times New Roman" w:hAnsi="Times New Roman" w:cs="Times New Roman"/>
          <w:b/>
          <w:bCs/>
          <w:sz w:val="24"/>
          <w:szCs w:val="24"/>
          <w:lang w:val="uk-UA"/>
        </w:rPr>
        <w:t xml:space="preserve"> </w:t>
      </w:r>
      <w:r w:rsidRPr="00326CFA">
        <w:rPr>
          <w:rFonts w:ascii="Times New Roman" w:eastAsia="Times New Roman" w:hAnsi="Times New Roman" w:cs="Times New Roman"/>
          <w:sz w:val="24"/>
          <w:szCs w:val="24"/>
          <w:lang w:val="uk-UA"/>
        </w:rPr>
        <w:t>веде облік ветеранів війни, Захисників та Захисниць України, внутрішньо переміщених осіб та вразливих верств населення надає їм необхідні консультації та допомогу у вирішенні соціальних питань.</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За 11 місяців поточного року відділом прийнято та надано консультацію з питань соціальної та ветеранської політики 109 громадянам, складено 6 актів на призначення компенсаційних виплат особам, які надають соціальні послуги з догляду на не професійній основі; 36 актів про встановлення факту здійснення догляду за особами з інвалідністю І чи ІІ групи та особам, які потребують постійного догляду, та мають право виїзду за кордон та надає право на відстрочку від мобілізації; 1 АКТ оцінки потреб дитини та сім’ї, за результатами яких надано статус дитини, яка постраждала внаслідок воєнних дій та збройних конфліктів; 2 особи влаштовано до інтернатного закладу системи соціального захисту населення; складено 16 Актів оцінки потреб сім’ї з метою надання соціальних послуг; надано 14 рішень, щодо надання соціальної послуги догляду вдома.</w:t>
      </w:r>
    </w:p>
    <w:p w:rsidR="005F519D" w:rsidRPr="00326CFA" w:rsidRDefault="005F519D" w:rsidP="005F519D">
      <w:pPr>
        <w:pBdr>
          <w:top w:val="nil"/>
          <w:left w:val="nil"/>
          <w:bottom w:val="nil"/>
          <w:right w:val="nil"/>
          <w:between w:val="nil"/>
        </w:pBdr>
        <w:tabs>
          <w:tab w:val="left" w:pos="284"/>
          <w:tab w:val="left" w:pos="567"/>
        </w:tabs>
        <w:spacing w:after="0" w:line="240" w:lineRule="auto"/>
        <w:jc w:val="both"/>
        <w:rPr>
          <w:rFonts w:ascii="Times New Roman" w:eastAsia="Times New Roman" w:hAnsi="Times New Roman" w:cs="Times New Roman"/>
          <w:b/>
          <w:bCs/>
          <w:color w:val="000000"/>
          <w:sz w:val="24"/>
          <w:szCs w:val="24"/>
          <w:lang w:val="uk-UA"/>
        </w:rPr>
      </w:pPr>
    </w:p>
    <w:p w:rsidR="00C4423F" w:rsidRDefault="00C4423F"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p>
    <w:p w:rsidR="005F519D"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2.6. Підтримка сімей та молоді, захист прав дітей</w:t>
      </w:r>
    </w:p>
    <w:p w:rsidR="0047633E" w:rsidRPr="005F519D" w:rsidRDefault="0047633E"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Головним напрямом роботи у 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році було створення сприятливих умов для життєвого самовизначення та самореалізації молоді, посилення державної підтримки дітей, насамперед дітей-сиріт і дітей, позбавлених батьківського піклування.</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Питання виховання і захисту підростаючого покоління завжди є актуальними, адже діти – це наше майбутнє. Одним з критеріїв стану захисту прав дитини та її добробуту в державі є кількість дітей - сиріт та дітей, позбавлених батьківського піклування. Забезпечення житлом за місцем походження дітей-сиріт та дітей, позбавлених, батьківського піклування, у разі відсутності у них житла після закінчення (припинення) їх перебування під опікою, піклуванням, у прийомних сім'ях, закладах для дітей-сиріт та дітей, позбавлених батьківського піклування є одним з пріоритетів розвитку громади. </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lastRenderedPageBreak/>
        <w:t>Особливого значення набуває якісне здійснення соціального супроводу сімей, які опинилися у складних життєвих обставинах, з метою збереження родини для дитини.</w:t>
      </w:r>
    </w:p>
    <w:p w:rsidR="005F519D" w:rsidRPr="00326CFA"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В громаді працює Служба у справах дітей Вишнівської </w:t>
      </w:r>
      <w:r w:rsidRPr="00326CFA">
        <w:rPr>
          <w:rFonts w:ascii="Times New Roman" w:eastAsia="Times New Roman" w:hAnsi="Times New Roman" w:cs="Times New Roman"/>
          <w:sz w:val="24"/>
          <w:szCs w:val="24"/>
          <w:lang w:val="uk-UA"/>
        </w:rPr>
        <w:t>селищної ради</w:t>
      </w:r>
      <w:r w:rsidRPr="00326CFA">
        <w:rPr>
          <w:rFonts w:ascii="Times New Roman" w:eastAsia="Times New Roman" w:hAnsi="Times New Roman" w:cs="Times New Roman"/>
          <w:color w:val="000000"/>
          <w:sz w:val="24"/>
          <w:szCs w:val="24"/>
          <w:lang w:val="uk-UA"/>
        </w:rPr>
        <w:t>, основними завданнями якої є: реалізація на території громади державної політики з питань соціального захисту дітей, запобігання дитячій бездоглядності та безпритульності, вчиненню дітьми правопорушень; визначення пріоритетних напрямів поліпшення становища дітей у громаді, їх соціального захисту, сприяння фізичному, духовному та інтелектуальному розвитку; розроблення заходів щодо захисту прав, свобод і законних інтересів дітей; організація і проведення разом з виконавчими органами селищної ради, уповноваженими підрозділами органів Національної поліції заходів щодо соціального захисту дітей, виявлення причин, що зумовлюють дитячу бездоглядність і безпритульність, запобігання вчиненню дітьми правопорушень</w:t>
      </w:r>
      <w:r w:rsidRPr="00326CFA">
        <w:rPr>
          <w:rFonts w:ascii="Times New Roman" w:eastAsia="Times New Roman" w:hAnsi="Times New Roman" w:cs="Times New Roman"/>
          <w:color w:val="000000"/>
          <w:sz w:val="28"/>
          <w:szCs w:val="28"/>
          <w:lang w:val="uk-UA"/>
        </w:rPr>
        <w:t xml:space="preserve">; </w:t>
      </w:r>
      <w:r w:rsidRPr="00326CFA">
        <w:rPr>
          <w:rFonts w:ascii="Times New Roman" w:eastAsia="Times New Roman" w:hAnsi="Times New Roman" w:cs="Times New Roman"/>
          <w:color w:val="000000"/>
          <w:sz w:val="24"/>
          <w:szCs w:val="24"/>
          <w:lang w:val="uk-UA"/>
        </w:rPr>
        <w:t>моніторинг забезпечення інтересів дітей, що виховуються в дитячих будинках сімейного типу, інтернатах, прийомних сім’ях тощо.</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При Виконавчому комітеті Вишнівської селищної ради функціонує Комісія з питань захисту прав дитини. Основними завданнями Комісії є сприяння забезпеченню реалізації прав дитини на життя, охорону здоров’я, освіту, соціальний захист, сімейне виховання та всебічний розвиток.</w:t>
      </w:r>
    </w:p>
    <w:p w:rsidR="005F519D" w:rsidRPr="00326CFA"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В поточному році проведені засідання комісії на яких розглянуті </w:t>
      </w:r>
      <w:r w:rsidRPr="00326CFA">
        <w:rPr>
          <w:rFonts w:ascii="Times New Roman" w:eastAsia="Times New Roman" w:hAnsi="Times New Roman" w:cs="Times New Roman"/>
          <w:sz w:val="24"/>
          <w:szCs w:val="24"/>
          <w:lang w:val="uk-UA"/>
        </w:rPr>
        <w:t>9</w:t>
      </w:r>
      <w:r w:rsidRPr="00326CFA">
        <w:rPr>
          <w:rFonts w:ascii="Times New Roman" w:eastAsia="Times New Roman" w:hAnsi="Times New Roman" w:cs="Times New Roman"/>
          <w:color w:val="000000"/>
          <w:sz w:val="24"/>
          <w:szCs w:val="24"/>
          <w:lang w:val="uk-UA"/>
        </w:rPr>
        <w:t xml:space="preserve"> питань:</w:t>
      </w:r>
    </w:p>
    <w:p w:rsidR="005F519D" w:rsidRPr="00326CFA" w:rsidRDefault="005F519D" w:rsidP="005F519D">
      <w:pPr>
        <w:numPr>
          <w:ilvl w:val="0"/>
          <w:numId w:val="34"/>
        </w:numPr>
        <w:pBdr>
          <w:top w:val="nil"/>
          <w:left w:val="nil"/>
          <w:bottom w:val="nil"/>
          <w:right w:val="nil"/>
          <w:between w:val="nil"/>
        </w:pBdr>
        <w:spacing w:after="0" w:line="240" w:lineRule="auto"/>
        <w:jc w:val="both"/>
        <w:rPr>
          <w:color w:val="000000"/>
          <w:sz w:val="24"/>
          <w:szCs w:val="24"/>
          <w:lang w:val="uk-UA"/>
        </w:rPr>
      </w:pPr>
      <w:r w:rsidRPr="00326CFA">
        <w:rPr>
          <w:rFonts w:ascii="Times New Roman" w:eastAsia="Times New Roman" w:hAnsi="Times New Roman" w:cs="Times New Roman"/>
          <w:sz w:val="24"/>
          <w:szCs w:val="24"/>
          <w:lang w:val="uk-UA"/>
        </w:rPr>
        <w:t>надано статус діти-сироти</w:t>
      </w:r>
      <w:r w:rsidRPr="00326CFA">
        <w:rPr>
          <w:rFonts w:ascii="Times New Roman" w:eastAsia="Times New Roman" w:hAnsi="Times New Roman" w:cs="Times New Roman"/>
          <w:color w:val="000000"/>
          <w:sz w:val="24"/>
          <w:szCs w:val="24"/>
          <w:lang w:val="uk-UA"/>
        </w:rPr>
        <w:t xml:space="preserve">; </w:t>
      </w:r>
    </w:p>
    <w:p w:rsidR="005F519D" w:rsidRPr="00326CFA" w:rsidRDefault="005F519D" w:rsidP="005F519D">
      <w:pPr>
        <w:numPr>
          <w:ilvl w:val="0"/>
          <w:numId w:val="34"/>
        </w:numPr>
        <w:pBdr>
          <w:top w:val="nil"/>
          <w:left w:val="nil"/>
          <w:bottom w:val="nil"/>
          <w:right w:val="nil"/>
          <w:between w:val="nil"/>
        </w:pBdr>
        <w:spacing w:after="0" w:line="240" w:lineRule="auto"/>
        <w:jc w:val="both"/>
        <w:rPr>
          <w:color w:val="000000"/>
          <w:sz w:val="24"/>
          <w:szCs w:val="24"/>
          <w:lang w:val="uk-UA"/>
        </w:rPr>
      </w:pPr>
      <w:r w:rsidRPr="00326CFA">
        <w:rPr>
          <w:rFonts w:ascii="Times New Roman" w:eastAsia="Times New Roman" w:hAnsi="Times New Roman" w:cs="Times New Roman"/>
          <w:color w:val="000000"/>
          <w:sz w:val="24"/>
          <w:szCs w:val="24"/>
          <w:lang w:val="uk-UA"/>
        </w:rPr>
        <w:t>надано статус дитини війни;</w:t>
      </w:r>
    </w:p>
    <w:p w:rsidR="005F519D" w:rsidRPr="00326CFA" w:rsidRDefault="005F519D" w:rsidP="005F519D">
      <w:pPr>
        <w:numPr>
          <w:ilvl w:val="0"/>
          <w:numId w:val="34"/>
        </w:numPr>
        <w:pBdr>
          <w:top w:val="nil"/>
          <w:left w:val="nil"/>
          <w:bottom w:val="nil"/>
          <w:right w:val="nil"/>
          <w:between w:val="nil"/>
        </w:pBdr>
        <w:spacing w:after="0" w:line="240" w:lineRule="auto"/>
        <w:jc w:val="both"/>
        <w:rPr>
          <w:color w:val="000000"/>
          <w:sz w:val="24"/>
          <w:szCs w:val="24"/>
          <w:lang w:val="uk-UA"/>
        </w:rPr>
      </w:pPr>
      <w:r w:rsidRPr="00326CFA">
        <w:rPr>
          <w:rFonts w:ascii="Times New Roman" w:eastAsia="Times New Roman" w:hAnsi="Times New Roman" w:cs="Times New Roman"/>
          <w:color w:val="000000"/>
          <w:sz w:val="24"/>
          <w:szCs w:val="24"/>
          <w:lang w:val="uk-UA"/>
        </w:rPr>
        <w:t>встановлення тимчасової опіки над малолітніми дітьми;</w:t>
      </w:r>
    </w:p>
    <w:p w:rsidR="005F519D" w:rsidRPr="00326CFA" w:rsidRDefault="005F519D" w:rsidP="005F519D">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піклування, дитини-сироти, позбавленої батьківського піклування надано опіку над малолітньою дитиною;</w:t>
      </w:r>
    </w:p>
    <w:p w:rsidR="005F519D" w:rsidRPr="00326CFA" w:rsidRDefault="005F519D" w:rsidP="005F519D">
      <w:pPr>
        <w:numPr>
          <w:ilvl w:val="0"/>
          <w:numId w:val="34"/>
        </w:num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затвердження індивідуальних планів соціального захисту дитини, яка перебуває в складних життєвих обставинах, яка залишилася без батьківського; </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Протяго</w:t>
      </w:r>
      <w:r w:rsidRPr="00326CFA">
        <w:rPr>
          <w:rFonts w:ascii="Times New Roman" w:eastAsia="Times New Roman" w:hAnsi="Times New Roman" w:cs="Times New Roman"/>
          <w:sz w:val="24"/>
          <w:szCs w:val="24"/>
          <w:lang w:val="uk-UA"/>
        </w:rPr>
        <w:t>м одинадцяти</w:t>
      </w:r>
      <w:r w:rsidRPr="00326CFA">
        <w:rPr>
          <w:rFonts w:ascii="Times New Roman" w:eastAsia="Times New Roman" w:hAnsi="Times New Roman" w:cs="Times New Roman"/>
          <w:color w:val="000000"/>
          <w:sz w:val="24"/>
          <w:szCs w:val="24"/>
          <w:lang w:val="uk-UA"/>
        </w:rPr>
        <w:t xml:space="preserve"> місяців поточного року було здійснено та проведено </w:t>
      </w:r>
      <w:r w:rsidRPr="00326CFA">
        <w:rPr>
          <w:rFonts w:ascii="Times New Roman" w:eastAsia="Times New Roman" w:hAnsi="Times New Roman" w:cs="Times New Roman"/>
          <w:sz w:val="24"/>
          <w:szCs w:val="24"/>
          <w:lang w:val="uk-UA"/>
        </w:rPr>
        <w:t xml:space="preserve">63 </w:t>
      </w:r>
      <w:r w:rsidRPr="00326CFA">
        <w:rPr>
          <w:rFonts w:ascii="Times New Roman" w:eastAsia="Times New Roman" w:hAnsi="Times New Roman" w:cs="Times New Roman"/>
          <w:color w:val="000000"/>
          <w:sz w:val="24"/>
          <w:szCs w:val="24"/>
          <w:lang w:val="uk-UA"/>
        </w:rPr>
        <w:t>обстеження сімей з перевіркою умов проживання та виховання дітей. Протягом цього часу було здійснено забезпечення прав та задоволення законних інтересів дітей, сімей та молоді, були здійснені заходи щодо запобігання бездоглядності і безпритульності серед дітей, які виховуються у складних життєвих обставинах, були проведені бесіди для зниження рівня поширення негативних явищ у дитячому та молодіжному середовищі.</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p>
    <w:tbl>
      <w:tblPr>
        <w:tblW w:w="9735" w:type="dxa"/>
        <w:tblInd w:w="-21" w:type="dxa"/>
        <w:tblLayout w:type="fixed"/>
        <w:tblLook w:val="0400" w:firstRow="0" w:lastRow="0" w:firstColumn="0" w:lastColumn="0" w:noHBand="0" w:noVBand="1"/>
      </w:tblPr>
      <w:tblGrid>
        <w:gridCol w:w="5685"/>
        <w:gridCol w:w="1185"/>
        <w:gridCol w:w="1395"/>
        <w:gridCol w:w="1470"/>
      </w:tblGrid>
      <w:tr w:rsidR="005F519D" w:rsidRPr="00326CFA" w:rsidTr="005F519D">
        <w:trPr>
          <w:trHeight w:val="1110"/>
        </w:trPr>
        <w:tc>
          <w:tcPr>
            <w:tcW w:w="5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Показники</w:t>
            </w:r>
          </w:p>
        </w:tc>
        <w:tc>
          <w:tcPr>
            <w:tcW w:w="1185" w:type="dxa"/>
            <w:tcBorders>
              <w:top w:val="single" w:sz="4" w:space="0" w:color="000000"/>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Одиниця виміру</w:t>
            </w:r>
          </w:p>
        </w:tc>
        <w:tc>
          <w:tcPr>
            <w:tcW w:w="1395" w:type="dxa"/>
            <w:tcBorders>
              <w:top w:val="single" w:sz="4" w:space="0" w:color="000000"/>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станом на 01.01.2025 року</w:t>
            </w:r>
          </w:p>
        </w:tc>
        <w:tc>
          <w:tcPr>
            <w:tcW w:w="1470" w:type="dxa"/>
            <w:tcBorders>
              <w:top w:val="single" w:sz="4" w:space="0" w:color="000000"/>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станом на 01.12.2025 року</w:t>
            </w:r>
          </w:p>
        </w:tc>
      </w:tr>
      <w:tr w:rsidR="005F519D" w:rsidRPr="00326CFA" w:rsidTr="005F519D">
        <w:trPr>
          <w:trHeight w:val="780"/>
        </w:trPr>
        <w:tc>
          <w:tcPr>
            <w:tcW w:w="5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дітей-сиріт та дітей, позбавлених батьківського піклування</w:t>
            </w:r>
          </w:p>
        </w:tc>
        <w:tc>
          <w:tcPr>
            <w:tcW w:w="1185" w:type="dxa"/>
            <w:tcBorders>
              <w:top w:val="single" w:sz="4" w:space="0" w:color="000000"/>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осіб</w:t>
            </w:r>
          </w:p>
        </w:tc>
        <w:tc>
          <w:tcPr>
            <w:tcW w:w="1395" w:type="dxa"/>
            <w:tcBorders>
              <w:top w:val="single" w:sz="4" w:space="0" w:color="000000"/>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22</w:t>
            </w:r>
          </w:p>
        </w:tc>
        <w:tc>
          <w:tcPr>
            <w:tcW w:w="1470" w:type="dxa"/>
            <w:tcBorders>
              <w:top w:val="single" w:sz="4" w:space="0" w:color="000000"/>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26</w:t>
            </w:r>
          </w:p>
        </w:tc>
      </w:tr>
      <w:tr w:rsidR="005F519D" w:rsidRPr="00326CFA" w:rsidTr="005F519D">
        <w:trPr>
          <w:trHeight w:val="705"/>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дітей, яким надано статус дитини-сироти чи дитини, позбавленої батьківського піклування,</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осіб</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0</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4</w:t>
            </w:r>
          </w:p>
        </w:tc>
      </w:tr>
      <w:tr w:rsidR="005F519D" w:rsidRPr="00326CFA" w:rsidTr="005F519D">
        <w:trPr>
          <w:trHeight w:val="330"/>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 них влаштовано до сімейних форм виховання</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осіб</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0</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4</w:t>
            </w:r>
          </w:p>
        </w:tc>
      </w:tr>
      <w:tr w:rsidR="005F519D" w:rsidRPr="00326CFA" w:rsidTr="005F519D">
        <w:trPr>
          <w:trHeight w:val="360"/>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дитячих будинків сімейного типу</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од.</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4</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4</w:t>
            </w:r>
          </w:p>
        </w:tc>
      </w:tr>
      <w:tr w:rsidR="005F519D" w:rsidRPr="00326CFA" w:rsidTr="005F519D">
        <w:trPr>
          <w:trHeight w:val="315"/>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ind w:firstLine="240"/>
              <w:rPr>
                <w:rFonts w:ascii="Times New Roman" w:eastAsia="Times New Roman" w:hAnsi="Times New Roman" w:cs="Times New Roman"/>
                <w:i/>
                <w:iCs/>
                <w:sz w:val="24"/>
                <w:szCs w:val="24"/>
                <w:lang w:val="uk-UA"/>
              </w:rPr>
            </w:pPr>
            <w:r w:rsidRPr="00326CFA">
              <w:rPr>
                <w:rFonts w:ascii="Times New Roman" w:eastAsia="Times New Roman" w:hAnsi="Times New Roman" w:cs="Times New Roman"/>
                <w:i/>
                <w:iCs/>
                <w:sz w:val="24"/>
                <w:szCs w:val="24"/>
                <w:lang w:val="uk-UA"/>
              </w:rPr>
              <w:t>Кількість дітей</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i/>
                <w:iCs/>
                <w:sz w:val="24"/>
                <w:szCs w:val="24"/>
                <w:lang w:val="uk-UA"/>
              </w:rPr>
            </w:pPr>
            <w:r w:rsidRPr="00326CFA">
              <w:rPr>
                <w:rFonts w:ascii="Times New Roman" w:eastAsia="Times New Roman" w:hAnsi="Times New Roman" w:cs="Times New Roman"/>
                <w:i/>
                <w:iCs/>
                <w:sz w:val="24"/>
                <w:szCs w:val="24"/>
                <w:lang w:val="uk-UA"/>
              </w:rPr>
              <w:t>осіб</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34</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36</w:t>
            </w:r>
          </w:p>
        </w:tc>
      </w:tr>
      <w:tr w:rsidR="005F519D" w:rsidRPr="00326CFA" w:rsidTr="005F519D">
        <w:trPr>
          <w:trHeight w:val="360"/>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прийомних сімей</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од.</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3</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3</w:t>
            </w:r>
          </w:p>
        </w:tc>
      </w:tr>
      <w:tr w:rsidR="005F519D" w:rsidRPr="00326CFA" w:rsidTr="005F519D">
        <w:trPr>
          <w:trHeight w:val="315"/>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ind w:firstLine="240"/>
              <w:rPr>
                <w:rFonts w:ascii="Times New Roman" w:eastAsia="Times New Roman" w:hAnsi="Times New Roman" w:cs="Times New Roman"/>
                <w:i/>
                <w:iCs/>
                <w:sz w:val="24"/>
                <w:szCs w:val="24"/>
                <w:lang w:val="uk-UA"/>
              </w:rPr>
            </w:pPr>
            <w:r w:rsidRPr="00326CFA">
              <w:rPr>
                <w:rFonts w:ascii="Times New Roman" w:eastAsia="Times New Roman" w:hAnsi="Times New Roman" w:cs="Times New Roman"/>
                <w:i/>
                <w:iCs/>
                <w:sz w:val="24"/>
                <w:szCs w:val="24"/>
                <w:lang w:val="uk-UA"/>
              </w:rPr>
              <w:t>Кількість дітей</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i/>
                <w:iCs/>
                <w:sz w:val="24"/>
                <w:szCs w:val="24"/>
                <w:lang w:val="uk-UA"/>
              </w:rPr>
            </w:pPr>
            <w:r w:rsidRPr="00326CFA">
              <w:rPr>
                <w:rFonts w:ascii="Times New Roman" w:eastAsia="Times New Roman" w:hAnsi="Times New Roman" w:cs="Times New Roman"/>
                <w:i/>
                <w:iCs/>
                <w:sz w:val="24"/>
                <w:szCs w:val="24"/>
                <w:lang w:val="uk-UA"/>
              </w:rPr>
              <w:t>осіб</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8</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7</w:t>
            </w:r>
          </w:p>
        </w:tc>
      </w:tr>
      <w:tr w:rsidR="005F519D" w:rsidRPr="00326CFA" w:rsidTr="005F519D">
        <w:trPr>
          <w:trHeight w:val="360"/>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усиновлених дітей</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осіб</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0</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0</w:t>
            </w:r>
          </w:p>
        </w:tc>
      </w:tr>
      <w:tr w:rsidR="005F519D" w:rsidRPr="00326CFA" w:rsidTr="005F519D">
        <w:trPr>
          <w:trHeight w:val="420"/>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дітей під опікою (піклуванням)</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осіб</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13</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18</w:t>
            </w:r>
          </w:p>
        </w:tc>
      </w:tr>
      <w:tr w:rsidR="005F519D" w:rsidRPr="00326CFA" w:rsidTr="005F519D">
        <w:trPr>
          <w:trHeight w:val="720"/>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lastRenderedPageBreak/>
              <w:t>Кількість дітей-сиріт та дітей, позбавлених батьківського піклування, влаштовано до сімейних форм виховання</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осіб</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0</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61</w:t>
            </w:r>
          </w:p>
        </w:tc>
      </w:tr>
      <w:tr w:rsidR="005F519D" w:rsidRPr="00326CFA" w:rsidTr="005F519D">
        <w:trPr>
          <w:trHeight w:val="735"/>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дітей-сиріт та дітей, позбавлених батьківського піклування, які перебувають у сімейних формах виховання</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100</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100</w:t>
            </w:r>
          </w:p>
        </w:tc>
      </w:tr>
      <w:tr w:rsidR="005F519D" w:rsidRPr="00326CFA" w:rsidTr="005F519D">
        <w:trPr>
          <w:trHeight w:val="600"/>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проведених профілактичних рейдів (розшифрувати за напрямком)</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од.</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82</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63</w:t>
            </w:r>
          </w:p>
        </w:tc>
      </w:tr>
      <w:tr w:rsidR="005F519D" w:rsidRPr="00326CFA" w:rsidTr="005F519D">
        <w:trPr>
          <w:trHeight w:val="300"/>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виявлених дітей у рейдах</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осіб</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0</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0</w:t>
            </w:r>
          </w:p>
        </w:tc>
      </w:tr>
      <w:tr w:rsidR="005F519D" w:rsidRPr="00326CFA" w:rsidTr="005F519D">
        <w:trPr>
          <w:trHeight w:val="494"/>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дітей поставлено на облік як таких, що перебувають у складних життєвих обставинах</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ind w:firstLine="240"/>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осіб</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ind w:firstLine="240"/>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6</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19</w:t>
            </w:r>
          </w:p>
        </w:tc>
      </w:tr>
      <w:tr w:rsidR="005F519D" w:rsidRPr="00326CFA" w:rsidTr="005F519D">
        <w:trPr>
          <w:trHeight w:val="681"/>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дітей, влаштованих до центру навчальної реабілітації дітей</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од.</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11</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12</w:t>
            </w:r>
          </w:p>
        </w:tc>
      </w:tr>
      <w:tr w:rsidR="005F519D" w:rsidRPr="00326CFA" w:rsidTr="005F519D">
        <w:trPr>
          <w:trHeight w:val="1125"/>
        </w:trPr>
        <w:tc>
          <w:tcPr>
            <w:tcW w:w="5685" w:type="dxa"/>
            <w:tcBorders>
              <w:top w:val="nil"/>
              <w:left w:val="single" w:sz="4" w:space="0" w:color="000000"/>
              <w:bottom w:val="single" w:sz="4" w:space="0" w:color="000000"/>
              <w:right w:val="single" w:sz="4" w:space="0" w:color="000000"/>
            </w:tcBorders>
            <w:shd w:val="clear" w:color="auto" w:fill="auto"/>
            <w:vAlign w:val="bottom"/>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Кількість порушених клопотань службами у справах дітей перед органами внутрішніх справ щодо притягнення батьків до адміністративної відповідальності за ухилення від виховання своїх дітей</w:t>
            </w:r>
          </w:p>
        </w:tc>
        <w:tc>
          <w:tcPr>
            <w:tcW w:w="118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од.</w:t>
            </w:r>
          </w:p>
        </w:tc>
        <w:tc>
          <w:tcPr>
            <w:tcW w:w="1395"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7</w:t>
            </w:r>
          </w:p>
        </w:tc>
        <w:tc>
          <w:tcPr>
            <w:tcW w:w="1470" w:type="dxa"/>
            <w:tcBorders>
              <w:top w:val="nil"/>
              <w:left w:val="nil"/>
              <w:bottom w:val="single" w:sz="4" w:space="0" w:color="000000"/>
              <w:right w:val="single" w:sz="4" w:space="0" w:color="000000"/>
            </w:tcBorders>
            <w:shd w:val="clear" w:color="auto" w:fill="auto"/>
            <w:vAlign w:val="center"/>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16</w:t>
            </w:r>
          </w:p>
        </w:tc>
      </w:tr>
    </w:tbl>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 xml:space="preserve">                   Основні заходи, що плануються для виконання у 202</w:t>
      </w:r>
      <w:r w:rsidRPr="00326CFA">
        <w:rPr>
          <w:rFonts w:ascii="Times New Roman" w:eastAsia="Times New Roman" w:hAnsi="Times New Roman" w:cs="Times New Roman"/>
          <w:b/>
          <w:bCs/>
          <w:sz w:val="24"/>
          <w:szCs w:val="24"/>
          <w:lang w:val="uk-UA"/>
        </w:rPr>
        <w:t>6</w:t>
      </w:r>
      <w:r w:rsidRPr="00326CFA">
        <w:rPr>
          <w:rFonts w:ascii="Times New Roman" w:eastAsia="Times New Roman" w:hAnsi="Times New Roman" w:cs="Times New Roman"/>
          <w:b/>
          <w:bCs/>
          <w:color w:val="000000"/>
          <w:sz w:val="24"/>
          <w:szCs w:val="24"/>
          <w:lang w:val="uk-UA"/>
        </w:rPr>
        <w:t xml:space="preserve"> році:</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lang w:val="uk-UA"/>
        </w:rPr>
      </w:pPr>
    </w:p>
    <w:p w:rsidR="005F519D" w:rsidRPr="00326CFA" w:rsidRDefault="005F519D" w:rsidP="005F519D">
      <w:pPr>
        <w:numPr>
          <w:ilvl w:val="1"/>
          <w:numId w:val="39"/>
        </w:numPr>
        <w:pBdr>
          <w:top w:val="nil"/>
          <w:left w:val="nil"/>
          <w:bottom w:val="nil"/>
          <w:right w:val="nil"/>
          <w:between w:val="nil"/>
        </w:pBdr>
        <w:spacing w:after="0" w:line="240" w:lineRule="auto"/>
        <w:ind w:left="709"/>
        <w:jc w:val="both"/>
        <w:rPr>
          <w:color w:val="000000"/>
          <w:sz w:val="24"/>
          <w:szCs w:val="24"/>
          <w:lang w:val="uk-UA"/>
        </w:rPr>
      </w:pPr>
      <w:r w:rsidRPr="00326CFA">
        <w:rPr>
          <w:rFonts w:ascii="Times New Roman" w:eastAsia="Times New Roman" w:hAnsi="Times New Roman" w:cs="Times New Roman"/>
          <w:color w:val="000000"/>
          <w:sz w:val="24"/>
          <w:szCs w:val="24"/>
          <w:lang w:val="uk-UA"/>
        </w:rPr>
        <w:t>проведення заходів щодо попередження  насильства в сім’ї та запобігання торгівлі людьми;</w:t>
      </w:r>
    </w:p>
    <w:p w:rsidR="005F519D" w:rsidRPr="00326CFA" w:rsidRDefault="005F519D" w:rsidP="005F519D">
      <w:pPr>
        <w:numPr>
          <w:ilvl w:val="1"/>
          <w:numId w:val="39"/>
        </w:numPr>
        <w:pBdr>
          <w:top w:val="nil"/>
          <w:left w:val="nil"/>
          <w:bottom w:val="nil"/>
          <w:right w:val="nil"/>
          <w:between w:val="nil"/>
        </w:pBdr>
        <w:spacing w:after="0" w:line="240" w:lineRule="auto"/>
        <w:ind w:left="709"/>
        <w:jc w:val="both"/>
        <w:rPr>
          <w:color w:val="000000"/>
          <w:sz w:val="24"/>
          <w:szCs w:val="24"/>
          <w:lang w:val="uk-UA"/>
        </w:rPr>
      </w:pPr>
      <w:r w:rsidRPr="00326CFA">
        <w:rPr>
          <w:rFonts w:ascii="Times New Roman" w:eastAsia="Times New Roman" w:hAnsi="Times New Roman" w:cs="Times New Roman"/>
          <w:color w:val="000000"/>
          <w:sz w:val="24"/>
          <w:szCs w:val="24"/>
          <w:lang w:val="uk-UA"/>
        </w:rPr>
        <w:t>облік сімей з дітьми, які потребують всебічної державної підтримки;</w:t>
      </w:r>
    </w:p>
    <w:p w:rsidR="005F519D" w:rsidRPr="00326CFA" w:rsidRDefault="005F519D" w:rsidP="005F519D">
      <w:pPr>
        <w:numPr>
          <w:ilvl w:val="1"/>
          <w:numId w:val="39"/>
        </w:numPr>
        <w:pBdr>
          <w:top w:val="nil"/>
          <w:left w:val="nil"/>
          <w:bottom w:val="nil"/>
          <w:right w:val="nil"/>
          <w:between w:val="nil"/>
        </w:pBdr>
        <w:spacing w:after="0" w:line="240" w:lineRule="auto"/>
        <w:ind w:left="709"/>
        <w:jc w:val="both"/>
        <w:rPr>
          <w:color w:val="000000"/>
          <w:sz w:val="24"/>
          <w:szCs w:val="24"/>
          <w:lang w:val="uk-UA"/>
        </w:rPr>
      </w:pPr>
      <w:r w:rsidRPr="00326CFA">
        <w:rPr>
          <w:rFonts w:ascii="Times New Roman" w:eastAsia="Times New Roman" w:hAnsi="Times New Roman" w:cs="Times New Roman"/>
          <w:color w:val="000000"/>
          <w:sz w:val="24"/>
          <w:szCs w:val="24"/>
          <w:lang w:val="uk-UA"/>
        </w:rPr>
        <w:t>здійснення обліку дітей, які залишились без батьківського піклування, дітей-сиріт, дітей, позбавлених батьківського піклування, та дітей, які перебувають у складних життєвих обставинах;</w:t>
      </w:r>
    </w:p>
    <w:p w:rsidR="005F519D" w:rsidRPr="00326CFA" w:rsidRDefault="005F519D" w:rsidP="005F519D">
      <w:pPr>
        <w:numPr>
          <w:ilvl w:val="1"/>
          <w:numId w:val="39"/>
        </w:numPr>
        <w:pBdr>
          <w:top w:val="nil"/>
          <w:left w:val="nil"/>
          <w:bottom w:val="nil"/>
          <w:right w:val="nil"/>
          <w:between w:val="nil"/>
        </w:pBdr>
        <w:spacing w:after="0" w:line="240" w:lineRule="auto"/>
        <w:ind w:left="709"/>
        <w:jc w:val="both"/>
        <w:rPr>
          <w:color w:val="000000"/>
          <w:sz w:val="24"/>
          <w:szCs w:val="24"/>
          <w:lang w:val="uk-UA"/>
        </w:rPr>
      </w:pPr>
      <w:r w:rsidRPr="00326CFA">
        <w:rPr>
          <w:rFonts w:ascii="Times New Roman" w:eastAsia="Times New Roman" w:hAnsi="Times New Roman" w:cs="Times New Roman"/>
          <w:color w:val="000000"/>
          <w:sz w:val="24"/>
          <w:szCs w:val="24"/>
          <w:lang w:val="uk-UA"/>
        </w:rPr>
        <w:t>безпосереднє ведення справ та координація діяльності стосовно захисту прав дітей, зокрема дітей-сиріт та дітей, позбавлених батьківського піклування;</w:t>
      </w:r>
    </w:p>
    <w:p w:rsidR="005F519D" w:rsidRPr="00326CFA" w:rsidRDefault="005F519D" w:rsidP="005F519D">
      <w:pPr>
        <w:numPr>
          <w:ilvl w:val="1"/>
          <w:numId w:val="39"/>
        </w:numPr>
        <w:pBdr>
          <w:top w:val="nil"/>
          <w:left w:val="nil"/>
          <w:bottom w:val="nil"/>
          <w:right w:val="nil"/>
          <w:between w:val="nil"/>
        </w:pBdr>
        <w:spacing w:after="0" w:line="240" w:lineRule="auto"/>
        <w:ind w:left="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організація влаштування дітей під опіку, піклування, в прийомні сім’ї, дитячі будинки сімейного типу (ДБСТ) та сприяння усиновленню;</w:t>
      </w:r>
    </w:p>
    <w:p w:rsidR="005F519D" w:rsidRPr="00326CFA" w:rsidRDefault="005F519D" w:rsidP="005F519D">
      <w:pPr>
        <w:numPr>
          <w:ilvl w:val="1"/>
          <w:numId w:val="39"/>
        </w:numPr>
        <w:pBdr>
          <w:top w:val="nil"/>
          <w:left w:val="nil"/>
          <w:bottom w:val="nil"/>
          <w:right w:val="nil"/>
          <w:between w:val="nil"/>
        </w:pBdr>
        <w:spacing w:after="0" w:line="240" w:lineRule="auto"/>
        <w:ind w:left="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перевірка умов утримання та виховання у сім’ях;  </w:t>
      </w:r>
    </w:p>
    <w:p w:rsidR="005F519D" w:rsidRPr="00326CFA" w:rsidRDefault="005F519D" w:rsidP="005F519D">
      <w:pPr>
        <w:numPr>
          <w:ilvl w:val="1"/>
          <w:numId w:val="39"/>
        </w:numPr>
        <w:pBdr>
          <w:top w:val="nil"/>
          <w:left w:val="nil"/>
          <w:bottom w:val="nil"/>
          <w:right w:val="nil"/>
          <w:between w:val="nil"/>
        </w:pBdr>
        <w:spacing w:after="0" w:line="240" w:lineRule="auto"/>
        <w:ind w:left="709"/>
        <w:jc w:val="both"/>
        <w:rPr>
          <w:color w:val="000000"/>
          <w:sz w:val="24"/>
          <w:szCs w:val="24"/>
          <w:lang w:val="uk-UA"/>
        </w:rPr>
      </w:pPr>
      <w:r w:rsidRPr="00326CFA">
        <w:rPr>
          <w:rFonts w:ascii="Times New Roman" w:eastAsia="Times New Roman" w:hAnsi="Times New Roman" w:cs="Times New Roman"/>
          <w:color w:val="000000"/>
          <w:sz w:val="24"/>
          <w:szCs w:val="24"/>
          <w:lang w:val="uk-UA"/>
        </w:rPr>
        <w:t>висвітлення у засобах масової інформації актуальних питань дитячої, молодіжної та сімейної тематики, популяризація сімейних цінностей сім’ї.</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На території Вишнівської громади створений відділ «Центр надання адміністративних послуг» та організовано роботу віддалених робочих місць відділу «ЦНАП» на території Комісарівського старостинського округу та в с. Лозуватка, що дає можливість здійснювати прийом громадян за місцем їх безпосереднього проживання. Для обслуговування громадян у відділі «ЦНАП» та на віддалених робочих місцях фактично надають послуги 5 працівників відділу «ЦНАП» та староста у </w:t>
      </w:r>
      <w:proofErr w:type="spellStart"/>
      <w:r w:rsidRPr="00326CFA">
        <w:rPr>
          <w:rFonts w:ascii="Times New Roman" w:eastAsia="Times New Roman" w:hAnsi="Times New Roman" w:cs="Times New Roman"/>
          <w:sz w:val="24"/>
          <w:szCs w:val="24"/>
          <w:lang w:val="uk-UA"/>
        </w:rPr>
        <w:t>Комісарівському</w:t>
      </w:r>
      <w:proofErr w:type="spellEnd"/>
      <w:r w:rsidRPr="00326CFA">
        <w:rPr>
          <w:rFonts w:ascii="Times New Roman" w:eastAsia="Times New Roman" w:hAnsi="Times New Roman" w:cs="Times New Roman"/>
          <w:sz w:val="24"/>
          <w:szCs w:val="24"/>
          <w:lang w:val="uk-UA"/>
        </w:rPr>
        <w:t xml:space="preserve"> </w:t>
      </w:r>
      <w:proofErr w:type="spellStart"/>
      <w:r w:rsidRPr="00326CFA">
        <w:rPr>
          <w:rFonts w:ascii="Times New Roman" w:eastAsia="Times New Roman" w:hAnsi="Times New Roman" w:cs="Times New Roman"/>
          <w:sz w:val="24"/>
          <w:szCs w:val="24"/>
          <w:lang w:val="uk-UA"/>
        </w:rPr>
        <w:t>старостинському</w:t>
      </w:r>
      <w:proofErr w:type="spellEnd"/>
      <w:r w:rsidRPr="00326CFA">
        <w:rPr>
          <w:rFonts w:ascii="Times New Roman" w:eastAsia="Times New Roman" w:hAnsi="Times New Roman" w:cs="Times New Roman"/>
          <w:sz w:val="24"/>
          <w:szCs w:val="24"/>
          <w:lang w:val="uk-UA"/>
        </w:rPr>
        <w:t xml:space="preserve"> окрузі. </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 період з 01.01.2025 року по 30.11.2025 року працівниками відділу «ЦНАП» та віддалених робочих місць надавалися послуги відповідно до затвердженого Переліку послуг, який розширено Рішенням сесії № 1108-34/VIIІ від 20.12.2023 року і налічує 431 послугу.</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За 11 місяців 2025 було надано 3829 адміністративних послуг, а саме:</w:t>
      </w:r>
    </w:p>
    <w:p w:rsidR="005F519D" w:rsidRPr="00326CFA" w:rsidRDefault="005F519D" w:rsidP="005F519D">
      <w:pPr>
        <w:numPr>
          <w:ilvl w:val="1"/>
          <w:numId w:val="39"/>
        </w:numPr>
        <w:pBdr>
          <w:top w:val="nil"/>
          <w:left w:val="nil"/>
          <w:bottom w:val="nil"/>
          <w:right w:val="nil"/>
          <w:between w:val="nil"/>
        </w:pBdr>
        <w:spacing w:after="0" w:line="240" w:lineRule="auto"/>
        <w:ind w:left="851" w:hanging="284"/>
        <w:jc w:val="both"/>
        <w:rPr>
          <w:sz w:val="24"/>
          <w:szCs w:val="24"/>
          <w:lang w:val="uk-UA"/>
        </w:rPr>
      </w:pPr>
      <w:r w:rsidRPr="00326CFA">
        <w:rPr>
          <w:rFonts w:ascii="Times New Roman" w:eastAsia="Times New Roman" w:hAnsi="Times New Roman" w:cs="Times New Roman"/>
          <w:sz w:val="24"/>
          <w:szCs w:val="24"/>
          <w:lang w:val="uk-UA"/>
        </w:rPr>
        <w:t xml:space="preserve">послуг у сфері державної реєстрації юридичних осіб та фізичних осіб-підприємців-22; </w:t>
      </w:r>
    </w:p>
    <w:p w:rsidR="005F519D" w:rsidRPr="00326CFA" w:rsidRDefault="005F519D" w:rsidP="005F519D">
      <w:pPr>
        <w:numPr>
          <w:ilvl w:val="1"/>
          <w:numId w:val="39"/>
        </w:numPr>
        <w:pBdr>
          <w:top w:val="nil"/>
          <w:left w:val="nil"/>
          <w:bottom w:val="nil"/>
          <w:right w:val="nil"/>
          <w:between w:val="nil"/>
        </w:pBdr>
        <w:spacing w:after="0" w:line="240" w:lineRule="auto"/>
        <w:ind w:left="851" w:hanging="284"/>
        <w:jc w:val="both"/>
        <w:rPr>
          <w:sz w:val="24"/>
          <w:szCs w:val="24"/>
          <w:lang w:val="uk-UA"/>
        </w:rPr>
      </w:pPr>
      <w:r w:rsidRPr="00326CFA">
        <w:rPr>
          <w:rFonts w:ascii="Times New Roman" w:eastAsia="Times New Roman" w:hAnsi="Times New Roman" w:cs="Times New Roman"/>
          <w:sz w:val="24"/>
          <w:szCs w:val="24"/>
          <w:lang w:val="uk-UA"/>
        </w:rPr>
        <w:t>послуг у сфері державної реєстрації речових прав на нерухоме майно - 462;</w:t>
      </w:r>
    </w:p>
    <w:p w:rsidR="005F519D" w:rsidRPr="00326CFA" w:rsidRDefault="005F519D" w:rsidP="005F519D">
      <w:pPr>
        <w:numPr>
          <w:ilvl w:val="1"/>
          <w:numId w:val="39"/>
        </w:numPr>
        <w:pBdr>
          <w:top w:val="nil"/>
          <w:left w:val="nil"/>
          <w:bottom w:val="nil"/>
          <w:right w:val="nil"/>
          <w:between w:val="nil"/>
        </w:pBdr>
        <w:spacing w:after="0" w:line="240" w:lineRule="auto"/>
        <w:ind w:left="851" w:hanging="284"/>
        <w:jc w:val="both"/>
        <w:rPr>
          <w:sz w:val="24"/>
          <w:szCs w:val="24"/>
          <w:lang w:val="uk-UA"/>
        </w:rPr>
      </w:pPr>
      <w:r w:rsidRPr="00326CFA">
        <w:rPr>
          <w:rFonts w:ascii="Times New Roman" w:eastAsia="Times New Roman" w:hAnsi="Times New Roman" w:cs="Times New Roman"/>
          <w:sz w:val="24"/>
          <w:szCs w:val="24"/>
          <w:lang w:val="uk-UA"/>
        </w:rPr>
        <w:t>послуг у земельній сфері (ДЗК) -17;</w:t>
      </w:r>
    </w:p>
    <w:p w:rsidR="005F519D" w:rsidRPr="00326CFA" w:rsidRDefault="005F519D" w:rsidP="005F519D">
      <w:pPr>
        <w:numPr>
          <w:ilvl w:val="1"/>
          <w:numId w:val="39"/>
        </w:numPr>
        <w:pBdr>
          <w:top w:val="nil"/>
          <w:left w:val="nil"/>
          <w:bottom w:val="nil"/>
          <w:right w:val="nil"/>
          <w:between w:val="nil"/>
        </w:pBdr>
        <w:spacing w:after="0" w:line="240" w:lineRule="auto"/>
        <w:ind w:left="851" w:hanging="284"/>
        <w:jc w:val="both"/>
        <w:rPr>
          <w:sz w:val="24"/>
          <w:szCs w:val="24"/>
          <w:lang w:val="uk-UA"/>
        </w:rPr>
      </w:pPr>
      <w:r w:rsidRPr="00326CFA">
        <w:rPr>
          <w:rFonts w:ascii="Times New Roman" w:eastAsia="Times New Roman" w:hAnsi="Times New Roman" w:cs="Times New Roman"/>
          <w:sz w:val="24"/>
          <w:szCs w:val="24"/>
          <w:lang w:val="uk-UA"/>
        </w:rPr>
        <w:t>послуг з питань реєстрації/зняття з реєстрації місця проживання - 1558;</w:t>
      </w:r>
    </w:p>
    <w:p w:rsidR="005F519D" w:rsidRPr="00326CFA" w:rsidRDefault="005F519D" w:rsidP="005F519D">
      <w:pPr>
        <w:numPr>
          <w:ilvl w:val="1"/>
          <w:numId w:val="39"/>
        </w:numPr>
        <w:pBdr>
          <w:top w:val="nil"/>
          <w:left w:val="nil"/>
          <w:bottom w:val="nil"/>
          <w:right w:val="nil"/>
          <w:between w:val="nil"/>
        </w:pBdr>
        <w:spacing w:after="0" w:line="240" w:lineRule="auto"/>
        <w:ind w:left="851" w:hanging="284"/>
        <w:jc w:val="both"/>
        <w:rPr>
          <w:sz w:val="24"/>
          <w:szCs w:val="24"/>
          <w:lang w:val="uk-UA"/>
        </w:rPr>
      </w:pPr>
      <w:r w:rsidRPr="00326CFA">
        <w:rPr>
          <w:rFonts w:ascii="Times New Roman" w:eastAsia="Times New Roman" w:hAnsi="Times New Roman" w:cs="Times New Roman"/>
          <w:sz w:val="24"/>
          <w:szCs w:val="24"/>
          <w:lang w:val="uk-UA"/>
        </w:rPr>
        <w:t>послуг соціального характеру - 708;</w:t>
      </w:r>
    </w:p>
    <w:p w:rsidR="005F519D" w:rsidRPr="00326CFA" w:rsidRDefault="005F519D" w:rsidP="005F519D">
      <w:pPr>
        <w:numPr>
          <w:ilvl w:val="1"/>
          <w:numId w:val="39"/>
        </w:numPr>
        <w:pBdr>
          <w:top w:val="nil"/>
          <w:left w:val="nil"/>
          <w:bottom w:val="nil"/>
          <w:right w:val="nil"/>
          <w:between w:val="nil"/>
        </w:pBdr>
        <w:spacing w:after="0" w:line="240" w:lineRule="auto"/>
        <w:ind w:left="851" w:hanging="284"/>
        <w:jc w:val="both"/>
        <w:rPr>
          <w:sz w:val="24"/>
          <w:szCs w:val="24"/>
          <w:lang w:val="uk-UA"/>
        </w:rPr>
      </w:pPr>
      <w:r w:rsidRPr="00326CFA">
        <w:rPr>
          <w:rFonts w:ascii="Times New Roman" w:eastAsia="Times New Roman" w:hAnsi="Times New Roman" w:cs="Times New Roman"/>
          <w:sz w:val="24"/>
          <w:szCs w:val="24"/>
          <w:lang w:val="uk-UA"/>
        </w:rPr>
        <w:t>послуг з питань місцевого значення – 687;</w:t>
      </w:r>
    </w:p>
    <w:p w:rsidR="005F519D" w:rsidRPr="00326CFA" w:rsidRDefault="005F519D" w:rsidP="005F519D">
      <w:pPr>
        <w:numPr>
          <w:ilvl w:val="1"/>
          <w:numId w:val="39"/>
        </w:numPr>
        <w:pBdr>
          <w:top w:val="nil"/>
          <w:left w:val="nil"/>
          <w:bottom w:val="nil"/>
          <w:right w:val="nil"/>
          <w:between w:val="nil"/>
        </w:pBdr>
        <w:spacing w:after="0" w:line="240" w:lineRule="auto"/>
        <w:ind w:left="851" w:hanging="284"/>
        <w:jc w:val="both"/>
        <w:rPr>
          <w:sz w:val="24"/>
          <w:szCs w:val="24"/>
          <w:lang w:val="uk-UA"/>
        </w:rPr>
      </w:pPr>
      <w:r w:rsidRPr="00326CFA">
        <w:rPr>
          <w:rFonts w:ascii="Times New Roman" w:eastAsia="Times New Roman" w:hAnsi="Times New Roman" w:cs="Times New Roman"/>
          <w:sz w:val="24"/>
          <w:szCs w:val="24"/>
          <w:lang w:val="uk-UA"/>
        </w:rPr>
        <w:t>комплексна послуга «Я-Ветеран» - 315;</w:t>
      </w:r>
    </w:p>
    <w:p w:rsidR="005F519D" w:rsidRPr="00326CFA" w:rsidRDefault="005F519D" w:rsidP="005F519D">
      <w:pPr>
        <w:numPr>
          <w:ilvl w:val="1"/>
          <w:numId w:val="39"/>
        </w:numPr>
        <w:pBdr>
          <w:top w:val="nil"/>
          <w:left w:val="nil"/>
          <w:bottom w:val="nil"/>
          <w:right w:val="nil"/>
          <w:between w:val="nil"/>
        </w:pBdr>
        <w:spacing w:after="0" w:line="240" w:lineRule="auto"/>
        <w:ind w:left="851" w:hanging="284"/>
        <w:jc w:val="both"/>
        <w:rPr>
          <w:sz w:val="24"/>
          <w:szCs w:val="24"/>
          <w:lang w:val="uk-UA"/>
        </w:rPr>
      </w:pPr>
      <w:r w:rsidRPr="00326CFA">
        <w:rPr>
          <w:rFonts w:ascii="Times New Roman" w:eastAsia="Times New Roman" w:hAnsi="Times New Roman" w:cs="Times New Roman"/>
          <w:sz w:val="24"/>
          <w:szCs w:val="24"/>
          <w:lang w:val="uk-UA"/>
        </w:rPr>
        <w:lastRenderedPageBreak/>
        <w:t>послуги з надання відстрочки від призову - 29</w:t>
      </w:r>
    </w:p>
    <w:p w:rsidR="005F519D" w:rsidRPr="00326CFA" w:rsidRDefault="005F519D" w:rsidP="005F519D">
      <w:pPr>
        <w:numPr>
          <w:ilvl w:val="1"/>
          <w:numId w:val="39"/>
        </w:numPr>
        <w:pBdr>
          <w:top w:val="nil"/>
          <w:left w:val="nil"/>
          <w:bottom w:val="nil"/>
          <w:right w:val="nil"/>
          <w:between w:val="nil"/>
        </w:pBdr>
        <w:spacing w:after="0" w:line="240" w:lineRule="auto"/>
        <w:ind w:left="851" w:hanging="284"/>
        <w:jc w:val="both"/>
        <w:rPr>
          <w:sz w:val="24"/>
          <w:szCs w:val="24"/>
          <w:lang w:val="uk-UA"/>
        </w:rPr>
      </w:pPr>
      <w:r w:rsidRPr="00326CFA">
        <w:rPr>
          <w:rFonts w:ascii="Times New Roman" w:eastAsia="Times New Roman" w:hAnsi="Times New Roman" w:cs="Times New Roman"/>
          <w:sz w:val="24"/>
          <w:szCs w:val="24"/>
          <w:lang w:val="uk-UA"/>
        </w:rPr>
        <w:t>послуги з використанням Мобільного кейсу - 31.</w:t>
      </w:r>
    </w:p>
    <w:p w:rsidR="005F519D" w:rsidRPr="00326CFA" w:rsidRDefault="005F519D" w:rsidP="005F519D">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За час роботи до відділу «ЦНАП» звернулося близько 3500 громадян. Зокрема, працівниками відділу здійснюється онлайн-консультування суб'єктів звернення за допомогою засобів телефонного зв'язку. </w:t>
      </w:r>
    </w:p>
    <w:p w:rsidR="005F519D" w:rsidRPr="00326CFA" w:rsidRDefault="005F519D" w:rsidP="005F519D">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Центр підключений до єдиного програмно-технічного комплексу облдержадміністрації «Регіональний віртуальний офіс електронних адміністративних послуг Дніпропетровської області», завдяки якому забезпечено повну автоматизацію дій адміністраторів щодо формування, ведення та обліку адміністративних справ, також Центр підключений до Державного реєстру речових прав на нерухоме майно, Єдиного державного реєстру реєстрації юридичних осіб та фізичних осіб-підприємців, Інтегрованої системи «Соціальна громада», Єдиного державного Порталу Пенсійного фонду України, Єдиної інформаційної системи соціальної сфери та Порталу Дія..</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За період з 01.01.2025 року по 30.11.2025 року до місцевого бюджету надійшло адміністративного збору за надані адміністративні послуги в сумі 82055,49 грн.</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Відділом «ЦНАП» вирішуються питання надання громадянам послуг з оформлення субсидій на відшкодування житлово-комунальних послуг; державних соціальних та інших видів допомоги; прийому від громадян заяв та видачі результатів розгляду з питань земельних відносин; з питань реєстрації речових прав на нерухоме майно та реєстрації юридичних та фізичних осіб-підприємців; вирішуються питання з реєстрації та зняття з реєстрації громадян; питання щодо обліку внутрішньо переміщених осіб та витрат на їх проживання, та інші послуги через єдиний портал державних послуг Дія. </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 прийняттям Програми підтримки ветеранів війни та членів їх сімей, членів сімей загиблих (померлих) ветеранів війни, членів сімей загиблих (померлих) Захисників та Захисниць України на 2024-2025 роки значно розширився сервіс «Я-ветеран», який передбачає надання послуг, консультацій, роз’яснень  ветеранам війни.</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У </w:t>
      </w:r>
      <w:proofErr w:type="spellStart"/>
      <w:r w:rsidRPr="00326CFA">
        <w:rPr>
          <w:rFonts w:ascii="Times New Roman" w:eastAsia="Times New Roman" w:hAnsi="Times New Roman" w:cs="Times New Roman"/>
          <w:sz w:val="24"/>
          <w:szCs w:val="24"/>
          <w:lang w:val="uk-UA"/>
        </w:rPr>
        <w:t>ЦНАПі</w:t>
      </w:r>
      <w:proofErr w:type="spellEnd"/>
      <w:r w:rsidRPr="00326CFA">
        <w:rPr>
          <w:rFonts w:ascii="Times New Roman" w:eastAsia="Times New Roman" w:hAnsi="Times New Roman" w:cs="Times New Roman"/>
          <w:sz w:val="24"/>
          <w:szCs w:val="24"/>
          <w:lang w:val="uk-UA"/>
        </w:rPr>
        <w:t xml:space="preserve"> налагоджено функціонал онлайн-оплати за адміністративні послуги на сайті громади на підставі підписаного меморандуму про співпрацю з ТОВ «Портмоне». </w:t>
      </w:r>
    </w:p>
    <w:p w:rsidR="005F519D" w:rsidRPr="00326CFA" w:rsidRDefault="005F519D" w:rsidP="005F519D">
      <w:pPr>
        <w:spacing w:after="0" w:line="240" w:lineRule="auto"/>
        <w:ind w:firstLine="567"/>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Протягом року відповідно до затверджених графіків у приміщенні відділу «ЦНАП» здійснювали надання представницьких послуг працівники Головного управління Пенсійного фонду України та Головного управління Державної податкової служби України у Дніпропетровській області.</w:t>
      </w:r>
    </w:p>
    <w:p w:rsidR="005F519D" w:rsidRPr="00326CFA" w:rsidRDefault="005F519D" w:rsidP="005F519D">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Новини, інформаційні матеріали та результати діяльності відділу «ЦНАП» оприлюднюються як на офіційному сайті територіальної громади так і на сторінці у соціальній мережі «</w:t>
      </w:r>
      <w:proofErr w:type="spellStart"/>
      <w:r w:rsidRPr="00326CFA">
        <w:rPr>
          <w:rFonts w:ascii="Times New Roman" w:eastAsia="Times New Roman" w:hAnsi="Times New Roman" w:cs="Times New Roman"/>
          <w:sz w:val="24"/>
          <w:szCs w:val="24"/>
          <w:lang w:val="uk-UA"/>
        </w:rPr>
        <w:t>Facebook</w:t>
      </w:r>
      <w:proofErr w:type="spellEnd"/>
      <w:r w:rsidRPr="00326CFA">
        <w:rPr>
          <w:rFonts w:ascii="Times New Roman" w:eastAsia="Times New Roman" w:hAnsi="Times New Roman" w:cs="Times New Roman"/>
          <w:sz w:val="24"/>
          <w:szCs w:val="24"/>
          <w:lang w:val="uk-UA"/>
        </w:rPr>
        <w:t>».</w:t>
      </w:r>
    </w:p>
    <w:p w:rsidR="005F519D" w:rsidRPr="00326CFA" w:rsidRDefault="005F519D" w:rsidP="005F519D">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Всі працівники відділу постійно працюють над підвищенням рівня професійних знань та підвищенням якості надання адміністративних послуг. </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2.7. Планувальна організація території громади</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Планування розвитку території селищної територіальної громади є багатофункціональним процесом, достатньо складним в розробці та реалізації. Також додаткове навантаження системі планування території додає розгалуженість в просторі і часі. Саме тому система просторового плану розвитку території селищної територіальної громади не обмежується підготовкою лише однієї містобудівної документації, а являє собою послідовність розробки документів, що мають формувати цілісну систему.</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Планувальна організація території – раціональне просторове поєднання функціонально-територіальних елементів (виробництва, розселення, природокористування) з метою створення і підтримання повноцінного середовища проживання людини.</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В Україні розроблена концепція комплексного вирішення питань планування та використання території, завдяки розробці містобудівної документації (Генеральна схема планування території України, генеральний план населеного пункту, детальний план території, тощо).</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lastRenderedPageBreak/>
        <w:t>По Вишнівській територіальній громаді на даний час розроблені нові генеральні плани села Лозуватка, с</w:t>
      </w:r>
      <w:r w:rsidRPr="00326CFA">
        <w:rPr>
          <w:rFonts w:ascii="Times New Roman" w:eastAsia="Times New Roman" w:hAnsi="Times New Roman" w:cs="Times New Roman"/>
          <w:sz w:val="24"/>
          <w:szCs w:val="24"/>
          <w:lang w:val="uk-UA"/>
        </w:rPr>
        <w:t>-ще</w:t>
      </w:r>
      <w:r w:rsidRPr="00326CFA">
        <w:rPr>
          <w:rFonts w:ascii="Times New Roman" w:eastAsia="Times New Roman" w:hAnsi="Times New Roman" w:cs="Times New Roman"/>
          <w:color w:val="000000"/>
          <w:sz w:val="24"/>
          <w:szCs w:val="24"/>
          <w:lang w:val="uk-UA"/>
        </w:rPr>
        <w:t xml:space="preserve"> Вишневе, с. </w:t>
      </w:r>
      <w:proofErr w:type="spellStart"/>
      <w:r w:rsidRPr="00326CFA">
        <w:rPr>
          <w:rFonts w:ascii="Times New Roman" w:eastAsia="Times New Roman" w:hAnsi="Times New Roman" w:cs="Times New Roman"/>
          <w:color w:val="000000"/>
          <w:sz w:val="24"/>
          <w:szCs w:val="24"/>
          <w:lang w:val="uk-UA"/>
        </w:rPr>
        <w:t>Терно</w:t>
      </w:r>
      <w:proofErr w:type="spellEnd"/>
      <w:r w:rsidRPr="00326CFA">
        <w:rPr>
          <w:rFonts w:ascii="Times New Roman" w:eastAsia="Times New Roman" w:hAnsi="Times New Roman" w:cs="Times New Roman"/>
          <w:color w:val="000000"/>
          <w:sz w:val="24"/>
          <w:szCs w:val="24"/>
          <w:lang w:val="uk-UA"/>
        </w:rPr>
        <w:t>-Лозуватка, с. Іванівка, рік розробки – 2020.</w:t>
      </w:r>
    </w:p>
    <w:p w:rsidR="005F519D" w:rsidRPr="00326CFA" w:rsidRDefault="005F519D" w:rsidP="005F519D">
      <w:pPr>
        <w:shd w:val="clear" w:color="auto" w:fill="FFFFFF"/>
        <w:spacing w:after="0" w:line="240" w:lineRule="auto"/>
        <w:ind w:right="57"/>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Розроблені та затверджені проекти землеустрою, щодо встановлення меж по чотирьох населених пунктах громади, а  саме:</w:t>
      </w:r>
    </w:p>
    <w:p w:rsidR="005F519D" w:rsidRPr="00326CFA" w:rsidRDefault="005F519D" w:rsidP="005F519D">
      <w:pPr>
        <w:widowControl w:val="0"/>
        <w:numPr>
          <w:ilvl w:val="1"/>
          <w:numId w:val="39"/>
        </w:numPr>
        <w:pBdr>
          <w:top w:val="nil"/>
          <w:left w:val="nil"/>
          <w:bottom w:val="nil"/>
          <w:right w:val="nil"/>
          <w:between w:val="nil"/>
        </w:pBdr>
        <w:shd w:val="clear" w:color="auto" w:fill="FFFFFF"/>
        <w:spacing w:after="0" w:line="240" w:lineRule="auto"/>
        <w:ind w:left="993" w:right="57"/>
        <w:jc w:val="both"/>
        <w:rPr>
          <w:color w:val="000000"/>
          <w:sz w:val="24"/>
          <w:szCs w:val="24"/>
          <w:lang w:val="uk-UA"/>
        </w:rPr>
      </w:pPr>
      <w:r w:rsidRPr="00326CFA">
        <w:rPr>
          <w:rFonts w:ascii="Times New Roman" w:eastAsia="Times New Roman" w:hAnsi="Times New Roman" w:cs="Times New Roman"/>
          <w:sz w:val="24"/>
          <w:szCs w:val="24"/>
          <w:lang w:val="uk-UA"/>
        </w:rPr>
        <w:t>с-ще</w:t>
      </w:r>
      <w:r w:rsidRPr="00326CFA">
        <w:rPr>
          <w:rFonts w:ascii="Times New Roman" w:eastAsia="Times New Roman" w:hAnsi="Times New Roman" w:cs="Times New Roman"/>
          <w:color w:val="000000"/>
          <w:sz w:val="24"/>
          <w:szCs w:val="24"/>
          <w:lang w:val="uk-UA"/>
        </w:rPr>
        <w:t xml:space="preserve"> Вишневе, с. Лозуватка, с. Іванівка, с. </w:t>
      </w:r>
      <w:proofErr w:type="spellStart"/>
      <w:r w:rsidRPr="00326CFA">
        <w:rPr>
          <w:rFonts w:ascii="Times New Roman" w:eastAsia="Times New Roman" w:hAnsi="Times New Roman" w:cs="Times New Roman"/>
          <w:color w:val="000000"/>
          <w:sz w:val="24"/>
          <w:szCs w:val="24"/>
          <w:lang w:val="uk-UA"/>
        </w:rPr>
        <w:t>Терно</w:t>
      </w:r>
      <w:proofErr w:type="spellEnd"/>
      <w:r w:rsidRPr="00326CFA">
        <w:rPr>
          <w:rFonts w:ascii="Times New Roman" w:eastAsia="Times New Roman" w:hAnsi="Times New Roman" w:cs="Times New Roman"/>
          <w:color w:val="000000"/>
          <w:sz w:val="24"/>
          <w:szCs w:val="24"/>
          <w:lang w:val="uk-UA"/>
        </w:rPr>
        <w:t xml:space="preserve">- Лозуватка. </w:t>
      </w:r>
    </w:p>
    <w:p w:rsidR="005F519D" w:rsidRPr="00326CFA" w:rsidRDefault="005F519D" w:rsidP="005F519D">
      <w:pPr>
        <w:spacing w:after="0" w:line="240" w:lineRule="auto"/>
        <w:ind w:firstLine="633"/>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У 2025 році за рахунок коштів місцевого бюджету здійснено виготовлення технічної документації з нормативно-грошової оцінки земель населених пунктів Вишнівської селищної територіальної громади, вартість робіт становила 187 843 грн.</w:t>
      </w:r>
    </w:p>
    <w:p w:rsidR="005F519D" w:rsidRPr="00326CFA" w:rsidRDefault="005F519D" w:rsidP="005F519D">
      <w:pPr>
        <w:spacing w:after="0" w:line="240" w:lineRule="auto"/>
        <w:ind w:firstLine="633"/>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У 2026 році заплановано виконання </w:t>
      </w:r>
      <w:proofErr w:type="spellStart"/>
      <w:r w:rsidRPr="00326CFA">
        <w:rPr>
          <w:rFonts w:ascii="Times New Roman" w:eastAsia="Times New Roman" w:hAnsi="Times New Roman" w:cs="Times New Roman"/>
          <w:sz w:val="24"/>
          <w:szCs w:val="24"/>
          <w:lang w:val="uk-UA"/>
        </w:rPr>
        <w:t>проєкту</w:t>
      </w:r>
      <w:proofErr w:type="spellEnd"/>
      <w:r w:rsidRPr="00326CFA">
        <w:rPr>
          <w:rFonts w:ascii="Times New Roman" w:eastAsia="Times New Roman" w:hAnsi="Times New Roman" w:cs="Times New Roman"/>
          <w:sz w:val="24"/>
          <w:szCs w:val="24"/>
          <w:lang w:val="uk-UA"/>
        </w:rPr>
        <w:t xml:space="preserve"> землеустрою щодо встановлення меж території громади. На реалізацію зазначеного заходу передбачено фінансування в обсязі 300 000 грн.</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2.8. Попередження правопорушень та безпека життєдіяльності</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Рішенням сесії Вишнівської селищної ради від №1277-43/VIII від 20 грудня 2024 року затверджено Програму забезпечення громадського порядку, громадської безпеки на території Вишнівської територіальної громади на</w:t>
      </w:r>
      <w:r w:rsidRPr="00326CFA">
        <w:rPr>
          <w:rFonts w:ascii="Times New Roman" w:eastAsia="Times New Roman" w:hAnsi="Times New Roman" w:cs="Times New Roman"/>
          <w:b/>
          <w:bCs/>
          <w:sz w:val="24"/>
          <w:szCs w:val="24"/>
          <w:lang w:val="uk-UA"/>
        </w:rPr>
        <w:t xml:space="preserve"> </w:t>
      </w:r>
      <w:r w:rsidRPr="00326CFA">
        <w:rPr>
          <w:rFonts w:ascii="Times New Roman" w:eastAsia="Times New Roman" w:hAnsi="Times New Roman" w:cs="Times New Roman"/>
          <w:sz w:val="24"/>
          <w:szCs w:val="24"/>
          <w:lang w:val="uk-UA"/>
        </w:rPr>
        <w:t>2025 р.</w:t>
      </w:r>
    </w:p>
    <w:p w:rsidR="005F519D" w:rsidRPr="00326CFA" w:rsidRDefault="005F519D" w:rsidP="005F519D">
      <w:pPr>
        <w:spacing w:after="0" w:line="240" w:lineRule="auto"/>
        <w:ind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 xml:space="preserve">Метою Програми є підвищення рівня довіри населення до роботи правоохоронних органів, забезпечення громадського порядку та громадської безпеки на території Вишнівської територіальної громади шляхом здійснення узгоджених заходів з профілактики правопорушень, протидії злочинності, усунення причин і умов, що спричинили вчинення протиправних дій, та поліпшення стану криміногенної ситуації в громаді. </w:t>
      </w:r>
    </w:p>
    <w:p w:rsidR="005F519D" w:rsidRPr="00326CFA" w:rsidRDefault="005F519D" w:rsidP="005F519D">
      <w:pPr>
        <w:spacing w:after="0" w:line="240" w:lineRule="auto"/>
        <w:ind w:right="142"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Основними завданнями Програми є: </w:t>
      </w:r>
    </w:p>
    <w:p w:rsidR="005F519D" w:rsidRPr="00326CFA" w:rsidRDefault="005F519D" w:rsidP="005F519D">
      <w:pPr>
        <w:spacing w:after="0" w:line="240" w:lineRule="auto"/>
        <w:ind w:right="142"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оперативне реагування на заяви та повідомлення про скоєні правопорушення;</w:t>
      </w:r>
    </w:p>
    <w:p w:rsidR="005F519D" w:rsidRPr="00326CFA" w:rsidRDefault="005F519D" w:rsidP="005F519D">
      <w:pPr>
        <w:spacing w:after="0" w:line="240" w:lineRule="auto"/>
        <w:ind w:right="142"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залучення громадськості до проведення заходів щодо забезпечення громадського порядку та громадської безпеки; </w:t>
      </w:r>
    </w:p>
    <w:p w:rsidR="005F519D" w:rsidRPr="00326CFA" w:rsidRDefault="005F519D" w:rsidP="005F519D">
      <w:pPr>
        <w:shd w:val="clear" w:color="auto" w:fill="FFFFFF"/>
        <w:spacing w:after="0" w:line="240" w:lineRule="auto"/>
        <w:ind w:right="24"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здійснення роз’яснювальної роботи щодо неприйняття у суспільстві протиправних діянь як явища;</w:t>
      </w:r>
    </w:p>
    <w:p w:rsidR="005F519D" w:rsidRPr="00326CFA" w:rsidRDefault="005F519D" w:rsidP="005F519D">
      <w:pPr>
        <w:shd w:val="clear" w:color="auto" w:fill="FFFFFF"/>
        <w:spacing w:after="0" w:line="240" w:lineRule="auto"/>
        <w:ind w:right="24"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забезпеченню екстреного реагування на факти бездоглядності дітей, у тому числі здійсненню профілактичної роботи з неблагополучними сім’ями для недопущення втягнення дітей у протиправну діяльність;</w:t>
      </w:r>
    </w:p>
    <w:p w:rsidR="005F519D" w:rsidRPr="00326CFA" w:rsidRDefault="005F519D" w:rsidP="005F519D">
      <w:pPr>
        <w:spacing w:after="0" w:line="240" w:lineRule="auto"/>
        <w:ind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запобігання порушенням громадського порядку й ослабленню дії криміногенних факторів;</w:t>
      </w:r>
    </w:p>
    <w:p w:rsidR="005F519D" w:rsidRPr="00326CFA" w:rsidRDefault="005F519D" w:rsidP="005F519D">
      <w:pPr>
        <w:spacing w:after="0" w:line="240" w:lineRule="auto"/>
        <w:ind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удосконалення форм і методів профілактики правопорушень та підвищенню ефективності оперативно-розшукових заходів;</w:t>
      </w:r>
    </w:p>
    <w:p w:rsidR="005F519D" w:rsidRPr="00326CFA" w:rsidRDefault="005F519D" w:rsidP="005F519D">
      <w:pPr>
        <w:spacing w:after="0" w:line="240" w:lineRule="auto"/>
        <w:ind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застосування нових форм і методів профілактики правопорушень;</w:t>
      </w:r>
    </w:p>
    <w:p w:rsidR="005F519D" w:rsidRPr="00326CFA" w:rsidRDefault="005F519D" w:rsidP="005F519D">
      <w:pPr>
        <w:spacing w:after="0" w:line="240" w:lineRule="auto"/>
        <w:ind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підвищенню рівня дорожньої дисципліни;</w:t>
      </w:r>
    </w:p>
    <w:p w:rsidR="005F519D" w:rsidRPr="00326CFA" w:rsidRDefault="005F519D" w:rsidP="005F519D">
      <w:pPr>
        <w:spacing w:after="0" w:line="240" w:lineRule="auto"/>
        <w:ind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інформаційно-аналітичному та матеріально-технічному забезпеченню профілактичної діяльності, форм і методів профілактики правопорушень, громадської безпеки та громадського порядку, підвищенню ефективності оперативних заходів у сфері протидії злочинності та правопорушень;</w:t>
      </w:r>
    </w:p>
    <w:p w:rsidR="005F519D" w:rsidRPr="00326CFA" w:rsidRDefault="005F519D" w:rsidP="005F519D">
      <w:pPr>
        <w:shd w:val="clear" w:color="auto" w:fill="FFFFFF"/>
        <w:spacing w:after="0" w:line="240" w:lineRule="auto"/>
        <w:ind w:firstLine="426"/>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поліпшенню соціально-економічної та морально-психологічної ситуації в регіоні.</w:t>
      </w:r>
    </w:p>
    <w:p w:rsidR="005F519D" w:rsidRPr="00326CFA" w:rsidRDefault="005F519D" w:rsidP="005F519D">
      <w:pPr>
        <w:shd w:val="clear" w:color="auto" w:fill="FFFFFF"/>
        <w:spacing w:line="240" w:lineRule="auto"/>
        <w:ind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Територію Вишнівської громади обслуговує 1 поліцейський офіцер громади. Поліцейська станція розташована у адміністративній будівлі Вишнівської селищної ради              с. </w:t>
      </w:r>
      <w:proofErr w:type="spellStart"/>
      <w:r w:rsidRPr="00326CFA">
        <w:rPr>
          <w:rFonts w:ascii="Times New Roman" w:eastAsia="Times New Roman" w:hAnsi="Times New Roman" w:cs="Times New Roman"/>
          <w:sz w:val="24"/>
          <w:szCs w:val="24"/>
          <w:lang w:val="uk-UA"/>
        </w:rPr>
        <w:t>Терно</w:t>
      </w:r>
      <w:proofErr w:type="spellEnd"/>
      <w:r w:rsidRPr="00326CFA">
        <w:rPr>
          <w:rFonts w:ascii="Times New Roman" w:eastAsia="Times New Roman" w:hAnsi="Times New Roman" w:cs="Times New Roman"/>
          <w:sz w:val="24"/>
          <w:szCs w:val="24"/>
          <w:lang w:val="uk-UA"/>
        </w:rPr>
        <w:t>-Лозуватка.</w:t>
      </w:r>
    </w:p>
    <w:p w:rsidR="005F519D" w:rsidRPr="00326CFA" w:rsidRDefault="005F519D" w:rsidP="005F519D">
      <w:pPr>
        <w:shd w:val="clear" w:color="auto" w:fill="FFFFFF"/>
        <w:spacing w:after="0" w:line="240" w:lineRule="auto"/>
        <w:ind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Проводиться постійна активна робота в усіх населених пунктах громади, тісна співпраця з керівництвом селищної ради, старостою та населенням, виконання заходів попередження правопорушень, оформлення адміністративних та кримінальних правопорушень.</w:t>
      </w:r>
    </w:p>
    <w:p w:rsidR="005F519D" w:rsidRPr="00326CFA" w:rsidRDefault="005F519D" w:rsidP="005F519D">
      <w:pPr>
        <w:shd w:val="clear" w:color="auto" w:fill="FFFFFF"/>
        <w:spacing w:after="0" w:line="240" w:lineRule="auto"/>
        <w:ind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При виконанні функціональних обов'язків поліцейським офіцером громади за 2025 рік:</w:t>
      </w:r>
    </w:p>
    <w:p w:rsidR="005F519D" w:rsidRPr="00326CFA" w:rsidRDefault="005F519D" w:rsidP="005F519D">
      <w:pPr>
        <w:shd w:val="clear" w:color="auto" w:fill="FFFFFF"/>
        <w:spacing w:after="0" w:line="240" w:lineRule="auto"/>
        <w:ind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складено адміністративних матеріалів – 51,  </w:t>
      </w:r>
    </w:p>
    <w:p w:rsidR="005F519D" w:rsidRPr="00326CFA" w:rsidRDefault="005F519D" w:rsidP="005F519D">
      <w:pPr>
        <w:pStyle w:val="af3"/>
        <w:shd w:val="clear" w:color="auto" w:fill="FFFFFF"/>
        <w:spacing w:after="0" w:line="240" w:lineRule="auto"/>
        <w:ind w:left="144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 них:</w:t>
      </w:r>
    </w:p>
    <w:p w:rsidR="005F519D" w:rsidRPr="00326CFA" w:rsidRDefault="005F519D" w:rsidP="005F519D">
      <w:pPr>
        <w:pStyle w:val="af3"/>
        <w:shd w:val="clear" w:color="auto" w:fill="FFFFFF"/>
        <w:spacing w:after="0" w:line="240" w:lineRule="auto"/>
        <w:ind w:left="144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по лінії громадської  безпеки - 41;</w:t>
      </w:r>
    </w:p>
    <w:p w:rsidR="005F519D" w:rsidRPr="00326CFA" w:rsidRDefault="005F519D" w:rsidP="005F519D">
      <w:pPr>
        <w:pStyle w:val="af3"/>
        <w:shd w:val="clear" w:color="auto" w:fill="FFFFFF"/>
        <w:spacing w:after="0" w:line="240" w:lineRule="auto"/>
        <w:ind w:left="144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по лінії безпеки дорожнього руху  - 10;</w:t>
      </w:r>
    </w:p>
    <w:p w:rsidR="005F519D" w:rsidRPr="00326CFA" w:rsidRDefault="005F519D" w:rsidP="005F519D">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обслуговування викликів по лінії 102 – 5;</w:t>
      </w:r>
    </w:p>
    <w:p w:rsidR="005F519D" w:rsidRPr="00326CFA" w:rsidRDefault="005F519D" w:rsidP="005F519D">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розглянуто матеріалів по зверненню громадян -  405;</w:t>
      </w:r>
    </w:p>
    <w:p w:rsidR="005F519D" w:rsidRPr="00326CFA" w:rsidRDefault="005F519D" w:rsidP="005F519D">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lastRenderedPageBreak/>
        <w:t>- розкрито злочинів – 14;</w:t>
      </w:r>
    </w:p>
    <w:p w:rsidR="005F519D" w:rsidRPr="00326CFA" w:rsidRDefault="005F519D" w:rsidP="005F519D">
      <w:pPr>
        <w:shd w:val="clear" w:color="auto" w:fill="FFFFFF" w:themeFill="background1"/>
        <w:spacing w:after="0" w:line="240" w:lineRule="auto"/>
        <w:ind w:firstLine="720"/>
        <w:jc w:val="both"/>
        <w:rPr>
          <w:rFonts w:ascii="Times New Roman" w:hAnsi="Times New Roman" w:cs="Times New Roman"/>
          <w:sz w:val="24"/>
          <w:szCs w:val="24"/>
          <w:lang w:val="uk-UA"/>
        </w:rPr>
      </w:pPr>
      <w:r w:rsidRPr="00326CFA">
        <w:rPr>
          <w:rFonts w:ascii="Times New Roman" w:hAnsi="Times New Roman" w:cs="Times New Roman"/>
          <w:sz w:val="24"/>
          <w:szCs w:val="24"/>
          <w:lang w:val="uk-UA"/>
        </w:rPr>
        <w:t xml:space="preserve">- щомісячно проводилися відвідування 9 сімей, що опинилися у складних життєвих  </w:t>
      </w:r>
    </w:p>
    <w:p w:rsidR="005F519D" w:rsidRPr="00326CFA" w:rsidRDefault="005F519D" w:rsidP="005F519D">
      <w:pPr>
        <w:shd w:val="clear" w:color="auto" w:fill="FFFFFF" w:themeFill="background1"/>
        <w:spacing w:after="0" w:line="240" w:lineRule="auto"/>
        <w:ind w:firstLine="720"/>
        <w:jc w:val="both"/>
        <w:rPr>
          <w:rFonts w:ascii="Times New Roman" w:hAnsi="Times New Roman" w:cs="Times New Roman"/>
          <w:sz w:val="24"/>
          <w:szCs w:val="24"/>
          <w:lang w:val="uk-UA"/>
        </w:rPr>
      </w:pPr>
      <w:r w:rsidRPr="00326CFA">
        <w:rPr>
          <w:rFonts w:ascii="Times New Roman" w:hAnsi="Times New Roman" w:cs="Times New Roman"/>
          <w:sz w:val="24"/>
          <w:szCs w:val="24"/>
          <w:lang w:val="uk-UA"/>
        </w:rPr>
        <w:t>обставинах;</w:t>
      </w:r>
    </w:p>
    <w:p w:rsidR="005F519D" w:rsidRPr="00326CFA" w:rsidRDefault="005F519D" w:rsidP="005F519D">
      <w:pPr>
        <w:shd w:val="clear" w:color="auto" w:fill="FFFFFF" w:themeFill="background1"/>
        <w:spacing w:after="0" w:line="240" w:lineRule="auto"/>
        <w:ind w:firstLine="708"/>
        <w:jc w:val="both"/>
        <w:rPr>
          <w:rFonts w:ascii="Times New Roman" w:hAnsi="Times New Roman" w:cs="Times New Roman"/>
          <w:sz w:val="24"/>
          <w:szCs w:val="24"/>
          <w:lang w:val="uk-UA"/>
        </w:rPr>
      </w:pPr>
      <w:r w:rsidRPr="00326CFA">
        <w:rPr>
          <w:rFonts w:ascii="Times New Roman" w:hAnsi="Times New Roman" w:cs="Times New Roman"/>
          <w:sz w:val="24"/>
          <w:szCs w:val="24"/>
          <w:lang w:val="uk-UA"/>
        </w:rPr>
        <w:t>- перевірено ВПО- 3.</w:t>
      </w:r>
    </w:p>
    <w:p w:rsidR="005F519D" w:rsidRPr="00326CFA" w:rsidRDefault="005F519D" w:rsidP="005F519D">
      <w:pPr>
        <w:shd w:val="clear" w:color="auto" w:fill="FFFFFF"/>
        <w:spacing w:after="120" w:line="240" w:lineRule="auto"/>
        <w:ind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Регулярно проводиться превентивна робота, профілактичні заходи, бесіди, спрямовані на запобігання вчиненню правопорушень різними категоріями громадян, а також в навчальних закладах громади. Спільно зі Службою у справах дітей селищної ради організовуються профілактичні рейди у населені пункти з метою проведення аналізу стану проживання дітей у сім’ях, що перебувають на обліку. </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2.9. Житлово-комунальне господарство та благоустрій</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Головною метою діяльності у галузі ефективного управління комунальним майном на 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рік було визначено збереження, цільове використання та примноження об’єктів комунальної власності громади. </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Упродовж 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року робота Вишнівської селищної ради та виконавчого комітету спрямовувалася на забезпечення належного управління об’єктами житлово-комунального господарства, що перебувають у комунальній власності, забезпечення їх належного утримання та ефективної експлуатації, надання необхідного рівня та якості послуг населенню громади.</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Сфера житлово – комунальних послуг представлена комунальним підприємством «Вишневе» Вишнівської селищної ради, що надає послуги населенню, з централізованого водопостачання та водовідведення.</w:t>
      </w:r>
    </w:p>
    <w:p w:rsidR="005F519D" w:rsidRPr="00326CFA" w:rsidRDefault="005F519D" w:rsidP="005F519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ab/>
        <w:t>Виконавчим комітетом постійно проводяться заходи щодо покращення благоустрою на території громади. Так, з метою створення сприятливого та комфортного середовища для проживання, селищна рада активно працювала за напрямом комплексної реалізації заходів Програми «Розвиток благоустрою території Вишнівської селищної ради».</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З кожним роком </w:t>
      </w:r>
      <w:proofErr w:type="spellStart"/>
      <w:r w:rsidRPr="00326CFA">
        <w:rPr>
          <w:rFonts w:ascii="Times New Roman" w:eastAsia="Times New Roman" w:hAnsi="Times New Roman" w:cs="Times New Roman"/>
          <w:color w:val="000000"/>
          <w:sz w:val="24"/>
          <w:szCs w:val="24"/>
          <w:lang w:val="uk-UA"/>
        </w:rPr>
        <w:t>планомірно</w:t>
      </w:r>
      <w:proofErr w:type="spellEnd"/>
      <w:r w:rsidRPr="00326CFA">
        <w:rPr>
          <w:rFonts w:ascii="Times New Roman" w:eastAsia="Times New Roman" w:hAnsi="Times New Roman" w:cs="Times New Roman"/>
          <w:color w:val="000000"/>
          <w:sz w:val="24"/>
          <w:szCs w:val="24"/>
          <w:lang w:val="uk-UA"/>
        </w:rPr>
        <w:t xml:space="preserve"> вживаються заходи з утримання та ремонту об’єктів благоустрою громади. Станом на сьогодні, залишаються невирішеними значна кількість проблем щодо благоустрою Вишнівської селищної територіальної громади, які накопичуються. Постійне засмічення вулиць і житлових районів побутовим сміттям негативно впливає на екологічний і санітарний стан та комфортність проживання у громаді. Найбільшою проблемою є те, що мешканці приватного сектору зносять до сміттєвих майданчиків траву, гілля, будівельне сміття, внаслідок чого створюється несанкціоновані сміттєзвалища.</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Забруднення із-за низької культури населення у сфері благоустрою тягне за собою погіршення якості життя та створює серйозну небезпеку для здоров’я самого населення. Сучасний незадовільний санітарний стан громади показує, що проблеми в цій сфері не тільки не знайшли вирішення, а й значно загострилися, особливо в останні роки.</w:t>
      </w:r>
    </w:p>
    <w:p w:rsidR="005F519D" w:rsidRPr="00326CFA" w:rsidRDefault="005F519D" w:rsidP="005F519D">
      <w:pP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За рахунок коштів місцевого бюджету, протягом 2025 року, за напрямом благоустрою населених пунктів, були проведені наступні видатки: :</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Оплата послуг зі скошування трави: </w:t>
      </w:r>
      <w:r w:rsidRPr="00326CFA">
        <w:rPr>
          <w:rFonts w:ascii="Times New Roman" w:eastAsia="Times New Roman" w:hAnsi="Times New Roman" w:cs="Times New Roman"/>
          <w:b/>
          <w:bCs/>
          <w:sz w:val="24"/>
          <w:szCs w:val="24"/>
          <w:lang w:val="uk-UA"/>
        </w:rPr>
        <w:t>65 667,24 грн</w:t>
      </w:r>
      <w:r w:rsidRPr="00326CFA">
        <w:rPr>
          <w:rFonts w:ascii="Times New Roman" w:eastAsia="Times New Roman" w:hAnsi="Times New Roman" w:cs="Times New Roman"/>
          <w:sz w:val="24"/>
          <w:szCs w:val="24"/>
          <w:lang w:val="uk-UA"/>
        </w:rPr>
        <w:t>;</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Оплата послуг з впорядкування узбіччя доріг:</w:t>
      </w:r>
      <w:r w:rsidRPr="00326CFA">
        <w:rPr>
          <w:rFonts w:ascii="Times New Roman" w:eastAsia="Times New Roman" w:hAnsi="Times New Roman" w:cs="Times New Roman"/>
          <w:b/>
          <w:bCs/>
          <w:sz w:val="24"/>
          <w:szCs w:val="24"/>
          <w:lang w:val="uk-UA"/>
        </w:rPr>
        <w:t xml:space="preserve"> 71 930,88 грн</w:t>
      </w:r>
      <w:r w:rsidRPr="00326CFA">
        <w:rPr>
          <w:rFonts w:ascii="Times New Roman" w:eastAsia="Times New Roman" w:hAnsi="Times New Roman" w:cs="Times New Roman"/>
          <w:sz w:val="24"/>
          <w:szCs w:val="24"/>
          <w:lang w:val="uk-UA"/>
        </w:rPr>
        <w:t>;</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Проведення поточного ремонту території виділеної для Простору вшанування пам’яті полеглих Захисників України: </w:t>
      </w:r>
      <w:r w:rsidRPr="00326CFA">
        <w:rPr>
          <w:rFonts w:ascii="Times New Roman" w:eastAsia="Times New Roman" w:hAnsi="Times New Roman" w:cs="Times New Roman"/>
          <w:b/>
          <w:bCs/>
          <w:sz w:val="24"/>
          <w:szCs w:val="24"/>
          <w:lang w:val="uk-UA"/>
        </w:rPr>
        <w:t>381 363 грн</w:t>
      </w:r>
      <w:r w:rsidRPr="00326CFA">
        <w:rPr>
          <w:rFonts w:ascii="Times New Roman" w:eastAsia="Times New Roman" w:hAnsi="Times New Roman" w:cs="Times New Roman"/>
          <w:sz w:val="24"/>
          <w:szCs w:val="24"/>
          <w:lang w:val="uk-UA"/>
        </w:rPr>
        <w:t>;</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Придбання банерів вшанування пам’яті полеглих Захисників для Простору вшанування пам’яті полеглих Захисників України: </w:t>
      </w:r>
      <w:r w:rsidRPr="00326CFA">
        <w:rPr>
          <w:rFonts w:ascii="Times New Roman" w:eastAsia="Times New Roman" w:hAnsi="Times New Roman" w:cs="Times New Roman"/>
          <w:b/>
          <w:bCs/>
          <w:sz w:val="24"/>
          <w:szCs w:val="24"/>
          <w:lang w:val="uk-UA"/>
        </w:rPr>
        <w:t>86 800 грн</w:t>
      </w:r>
      <w:r w:rsidRPr="00326CFA">
        <w:rPr>
          <w:rFonts w:ascii="Times New Roman" w:eastAsia="Times New Roman" w:hAnsi="Times New Roman" w:cs="Times New Roman"/>
          <w:sz w:val="24"/>
          <w:szCs w:val="24"/>
          <w:lang w:val="uk-UA"/>
        </w:rPr>
        <w:t>;</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Придбання металевих конструкції для розміщення банерів вшанування пам’яті полеглих Захисників для Простору вшанування пам’яті полеглих Захисників України: </w:t>
      </w:r>
      <w:r w:rsidRPr="00326CFA">
        <w:rPr>
          <w:rFonts w:ascii="Times New Roman" w:eastAsia="Times New Roman" w:hAnsi="Times New Roman" w:cs="Times New Roman"/>
          <w:b/>
          <w:bCs/>
          <w:sz w:val="24"/>
          <w:szCs w:val="24"/>
          <w:lang w:val="uk-UA"/>
        </w:rPr>
        <w:t>92 100 грн</w:t>
      </w:r>
      <w:r w:rsidRPr="00326CFA">
        <w:rPr>
          <w:rFonts w:ascii="Times New Roman" w:eastAsia="Times New Roman" w:hAnsi="Times New Roman" w:cs="Times New Roman"/>
          <w:sz w:val="24"/>
          <w:szCs w:val="24"/>
          <w:lang w:val="uk-UA"/>
        </w:rPr>
        <w:t>;</w:t>
      </w:r>
    </w:p>
    <w:p w:rsidR="005F519D" w:rsidRPr="00326CFA" w:rsidRDefault="005F519D" w:rsidP="005F519D">
      <w:pPr>
        <w:spacing w:after="0" w:line="240" w:lineRule="auto"/>
        <w:ind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Оплата послуг зі встановлення металевих конструкцій для банерів для Простору вшанування пам’яті полеглих Захисників України: </w:t>
      </w:r>
      <w:r w:rsidRPr="00326CFA">
        <w:rPr>
          <w:rFonts w:ascii="Times New Roman" w:eastAsia="Times New Roman" w:hAnsi="Times New Roman" w:cs="Times New Roman"/>
          <w:b/>
          <w:bCs/>
          <w:sz w:val="24"/>
          <w:szCs w:val="24"/>
          <w:lang w:val="uk-UA"/>
        </w:rPr>
        <w:t>91 200 грн</w:t>
      </w:r>
      <w:r w:rsidRPr="00326CFA">
        <w:rPr>
          <w:rFonts w:ascii="Times New Roman" w:eastAsia="Times New Roman" w:hAnsi="Times New Roman" w:cs="Times New Roman"/>
          <w:sz w:val="24"/>
          <w:szCs w:val="24"/>
          <w:lang w:val="uk-UA"/>
        </w:rPr>
        <w:t>;</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color w:val="000000"/>
          <w:sz w:val="24"/>
          <w:szCs w:val="24"/>
          <w:lang w:val="uk-UA"/>
        </w:rPr>
        <w:t>У 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році</w:t>
      </w:r>
      <w:r w:rsidRPr="00326CFA">
        <w:rPr>
          <w:rFonts w:ascii="Times New Roman" w:eastAsia="Times New Roman" w:hAnsi="Times New Roman" w:cs="Times New Roman"/>
          <w:sz w:val="24"/>
          <w:szCs w:val="24"/>
          <w:lang w:val="uk-UA"/>
        </w:rPr>
        <w:t xml:space="preserve">, за напрямом </w:t>
      </w:r>
      <w:r w:rsidRPr="00326CFA">
        <w:rPr>
          <w:rFonts w:ascii="Times New Roman" w:eastAsia="Times New Roman" w:hAnsi="Times New Roman" w:cs="Times New Roman"/>
          <w:color w:val="000000"/>
          <w:sz w:val="24"/>
          <w:szCs w:val="24"/>
          <w:lang w:val="uk-UA"/>
        </w:rPr>
        <w:t>утримання та розвит</w:t>
      </w:r>
      <w:r w:rsidRPr="00326CFA">
        <w:rPr>
          <w:rFonts w:ascii="Times New Roman" w:eastAsia="Times New Roman" w:hAnsi="Times New Roman" w:cs="Times New Roman"/>
          <w:sz w:val="24"/>
          <w:szCs w:val="24"/>
          <w:lang w:val="uk-UA"/>
        </w:rPr>
        <w:t>ку</w:t>
      </w:r>
      <w:r w:rsidRPr="00326CFA">
        <w:rPr>
          <w:rFonts w:ascii="Times New Roman" w:eastAsia="Times New Roman" w:hAnsi="Times New Roman" w:cs="Times New Roman"/>
          <w:color w:val="000000"/>
          <w:sz w:val="24"/>
          <w:szCs w:val="24"/>
          <w:lang w:val="uk-UA"/>
        </w:rPr>
        <w:t xml:space="preserve"> автомобільних доріг</w:t>
      </w: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color w:val="000000"/>
          <w:sz w:val="24"/>
          <w:szCs w:val="24"/>
          <w:lang w:val="uk-UA"/>
        </w:rPr>
        <w:t>бул</w:t>
      </w:r>
      <w:r w:rsidRPr="00326CFA">
        <w:rPr>
          <w:rFonts w:ascii="Times New Roman" w:eastAsia="Times New Roman" w:hAnsi="Times New Roman" w:cs="Times New Roman"/>
          <w:sz w:val="24"/>
          <w:szCs w:val="24"/>
          <w:lang w:val="uk-UA"/>
        </w:rPr>
        <w:t xml:space="preserve">а надана субвенція з місцевого бюджету обласному бюджету, а саме на фінансове забезпечення для виконання робіт за об’єктом: «Поточний ремонт автомобільної дороги загального користування </w:t>
      </w:r>
      <w:r w:rsidRPr="00326CFA">
        <w:rPr>
          <w:rFonts w:ascii="Times New Roman" w:eastAsia="Times New Roman" w:hAnsi="Times New Roman" w:cs="Times New Roman"/>
          <w:sz w:val="24"/>
          <w:szCs w:val="24"/>
          <w:lang w:val="uk-UA"/>
        </w:rPr>
        <w:lastRenderedPageBreak/>
        <w:t>місцевого значення О041509 П’ятихатки – Лозуватка - /</w:t>
      </w:r>
      <w:proofErr w:type="spellStart"/>
      <w:r w:rsidRPr="00326CFA">
        <w:rPr>
          <w:rFonts w:ascii="Times New Roman" w:eastAsia="Times New Roman" w:hAnsi="Times New Roman" w:cs="Times New Roman"/>
          <w:sz w:val="24"/>
          <w:szCs w:val="24"/>
          <w:lang w:val="uk-UA"/>
        </w:rPr>
        <w:t>Мишурін</w:t>
      </w:r>
      <w:proofErr w:type="spellEnd"/>
      <w:r w:rsidRPr="00326CFA">
        <w:rPr>
          <w:rFonts w:ascii="Times New Roman" w:eastAsia="Times New Roman" w:hAnsi="Times New Roman" w:cs="Times New Roman"/>
          <w:sz w:val="24"/>
          <w:szCs w:val="24"/>
          <w:lang w:val="uk-UA"/>
        </w:rPr>
        <w:t xml:space="preserve">  Ріг – Вільногірськ/ Дніпропетровської області» (окремими ділянками), в сумі </w:t>
      </w:r>
      <w:r w:rsidRPr="00326CFA">
        <w:rPr>
          <w:rFonts w:ascii="Times New Roman" w:eastAsia="Times New Roman" w:hAnsi="Times New Roman" w:cs="Times New Roman"/>
          <w:b/>
          <w:bCs/>
          <w:sz w:val="24"/>
          <w:szCs w:val="24"/>
          <w:lang w:val="uk-UA"/>
        </w:rPr>
        <w:t>4 500 000 грн</w:t>
      </w:r>
      <w:r w:rsidRPr="00326CFA">
        <w:rPr>
          <w:rFonts w:ascii="Times New Roman" w:eastAsia="Times New Roman" w:hAnsi="Times New Roman" w:cs="Times New Roman"/>
          <w:sz w:val="24"/>
          <w:szCs w:val="24"/>
          <w:lang w:val="uk-UA"/>
        </w:rPr>
        <w:t>.</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Забезпечення послугами з централізованого водопостачання підприємств, установ, організацій та населення громади здійснює КП «Вишневе» Вишнівської селищної ради.</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У 2025 році комунальному підприємству надано фінансову підтримку в обсязі 200 000,00 грн, з яких використано 170 388,49 грн, у тому числі:</w:t>
      </w:r>
    </w:p>
    <w:p w:rsidR="005F519D" w:rsidRPr="00326CFA" w:rsidRDefault="005F519D" w:rsidP="005F519D">
      <w:pPr>
        <w:tabs>
          <w:tab w:val="left" w:pos="993"/>
        </w:tabs>
        <w:spacing w:after="0" w:line="240" w:lineRule="auto"/>
        <w:ind w:left="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оплата електроенергії – 143 851,14 грн;</w:t>
      </w:r>
    </w:p>
    <w:p w:rsidR="005F519D" w:rsidRPr="00326CFA" w:rsidRDefault="005F519D" w:rsidP="005F519D">
      <w:pPr>
        <w:tabs>
          <w:tab w:val="left" w:pos="993"/>
        </w:tabs>
        <w:spacing w:after="0" w:line="240" w:lineRule="auto"/>
        <w:ind w:left="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сплата податків – 23 545,75 грн;</w:t>
      </w:r>
    </w:p>
    <w:p w:rsidR="005F519D" w:rsidRPr="00326CFA" w:rsidRDefault="005F519D" w:rsidP="005F519D">
      <w:pPr>
        <w:tabs>
          <w:tab w:val="left" w:pos="993"/>
        </w:tabs>
        <w:spacing w:after="0" w:line="240" w:lineRule="auto"/>
        <w:ind w:left="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проведення аналізу якості води – 3 991,60 грн.</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Водночас водопровідне господарство громади залишається проблемним сегментом інфраструктури, що потребує першочергових рішень та модернізації. Аналіз стану об’єктів життєзабезпечення свідчить, що значна частина проблем досі не усунута. Фінансові ресурси підприємства спрямовуються переважно на покриття витрат за спожиту електроенергію та придбання хлору, що не забезпечує належного технічного розвитку системи водопостачання.</w:t>
      </w:r>
    </w:p>
    <w:p w:rsidR="005F519D" w:rsidRPr="00326CFA" w:rsidRDefault="005F519D" w:rsidP="005F519D">
      <w:pPr>
        <w:pBdr>
          <w:top w:val="nil"/>
          <w:left w:val="nil"/>
          <w:bottom w:val="nil"/>
          <w:right w:val="nil"/>
          <w:between w:val="nil"/>
        </w:pBdr>
        <w:spacing w:after="0" w:line="240" w:lineRule="auto"/>
        <w:ind w:firstLine="708"/>
        <w:jc w:val="center"/>
        <w:rPr>
          <w:rFonts w:ascii="Times New Roman" w:eastAsia="Times New Roman" w:hAnsi="Times New Roman" w:cs="Times New Roman"/>
          <w:b/>
          <w:bCs/>
          <w:color w:val="000000"/>
          <w:sz w:val="24"/>
          <w:szCs w:val="24"/>
          <w:lang w:val="uk-UA"/>
        </w:rPr>
      </w:pPr>
    </w:p>
    <w:p w:rsidR="005F519D" w:rsidRPr="00326CFA" w:rsidRDefault="005F519D" w:rsidP="005F519D">
      <w:pPr>
        <w:pBdr>
          <w:top w:val="nil"/>
          <w:left w:val="nil"/>
          <w:bottom w:val="nil"/>
          <w:right w:val="nil"/>
          <w:between w:val="nil"/>
        </w:pBdr>
        <w:spacing w:line="240" w:lineRule="auto"/>
        <w:ind w:firstLine="708"/>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2.10. Земельні відносини</w:t>
      </w:r>
    </w:p>
    <w:p w:rsidR="005F519D" w:rsidRPr="00326CFA" w:rsidRDefault="005F519D" w:rsidP="005F519D">
      <w:pPr>
        <w:widowControl w:val="0"/>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Провідною галуззю в сільській економіці залишається агропромисловий комплекс. Громада має великий агропромисловий потенціал - це 22908,69 га сільськогосподарських угідь, з них – 15106 га рілля; в галузі сільського господарства громади здійснюють свою діяльність 25 фермерських господарств, 43 фізичних осіб-підприємців та 3 товариств з обмеженою відповідальністю.</w:t>
      </w:r>
    </w:p>
    <w:p w:rsidR="005F519D" w:rsidRPr="00326CFA" w:rsidRDefault="005F519D" w:rsidP="005F519D">
      <w:pPr>
        <w:widowControl w:val="0"/>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Всі сільгосппідприємства і фермерські господарства громади переважно займаються вирощуванням зернових, олійних та технічних культур.</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Загальна площа земель громади по Вишнівській селищній раді:</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 </w:t>
      </w:r>
    </w:p>
    <w:tbl>
      <w:tblPr>
        <w:tblW w:w="9593"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559"/>
        <w:gridCol w:w="1559"/>
        <w:gridCol w:w="1560"/>
        <w:gridCol w:w="1654"/>
      </w:tblGrid>
      <w:tr w:rsidR="005F519D" w:rsidRPr="00326CFA" w:rsidTr="005F519D">
        <w:tc>
          <w:tcPr>
            <w:tcW w:w="3261" w:type="dxa"/>
            <w:vMerge w:val="restart"/>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Найменування показника</w:t>
            </w:r>
          </w:p>
        </w:tc>
        <w:tc>
          <w:tcPr>
            <w:tcW w:w="3118" w:type="dxa"/>
            <w:gridSpan w:val="2"/>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Загальна площа</w:t>
            </w:r>
          </w:p>
        </w:tc>
        <w:tc>
          <w:tcPr>
            <w:tcW w:w="3214" w:type="dxa"/>
            <w:gridSpan w:val="2"/>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Вільна площа</w:t>
            </w:r>
          </w:p>
        </w:tc>
      </w:tr>
      <w:tr w:rsidR="005F519D" w:rsidRPr="00326CFA" w:rsidTr="005F519D">
        <w:tc>
          <w:tcPr>
            <w:tcW w:w="3261" w:type="dxa"/>
            <w:vMerge/>
          </w:tcPr>
          <w:p w:rsidR="005F519D" w:rsidRPr="00326CFA" w:rsidRDefault="005F519D" w:rsidP="005F519D">
            <w:pPr>
              <w:widowControl w:val="0"/>
              <w:pBdr>
                <w:top w:val="nil"/>
                <w:left w:val="nil"/>
                <w:bottom w:val="nil"/>
                <w:right w:val="nil"/>
                <w:between w:val="nil"/>
              </w:pBdr>
              <w:spacing w:after="0"/>
              <w:rPr>
                <w:rFonts w:ascii="Times New Roman" w:eastAsia="Times New Roman" w:hAnsi="Times New Roman" w:cs="Times New Roman"/>
                <w:sz w:val="24"/>
                <w:szCs w:val="24"/>
                <w:lang w:val="uk-UA"/>
              </w:rPr>
            </w:pPr>
          </w:p>
        </w:tc>
        <w:tc>
          <w:tcPr>
            <w:tcW w:w="1559"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Станом на 01.01.202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w:t>
            </w:r>
          </w:p>
        </w:tc>
        <w:tc>
          <w:tcPr>
            <w:tcW w:w="1559"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Станом на 01.10.202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w:t>
            </w:r>
          </w:p>
        </w:tc>
        <w:tc>
          <w:tcPr>
            <w:tcW w:w="1560"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Станом на 01.01.202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w:t>
            </w:r>
          </w:p>
        </w:tc>
        <w:tc>
          <w:tcPr>
            <w:tcW w:w="1654" w:type="dxa"/>
          </w:tcPr>
          <w:p w:rsidR="005F519D" w:rsidRPr="00326CFA"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Станом на 01.10.202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w:t>
            </w:r>
          </w:p>
        </w:tc>
      </w:tr>
      <w:tr w:rsidR="005F519D" w:rsidRPr="00326CFA" w:rsidTr="005F519D">
        <w:tc>
          <w:tcPr>
            <w:tcW w:w="3261" w:type="dxa"/>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w:t>
            </w:r>
          </w:p>
        </w:tc>
        <w:tc>
          <w:tcPr>
            <w:tcW w:w="1559" w:type="dxa"/>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3</w:t>
            </w:r>
          </w:p>
        </w:tc>
        <w:tc>
          <w:tcPr>
            <w:tcW w:w="1559" w:type="dxa"/>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4</w:t>
            </w:r>
          </w:p>
        </w:tc>
        <w:tc>
          <w:tcPr>
            <w:tcW w:w="1560" w:type="dxa"/>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5</w:t>
            </w:r>
          </w:p>
        </w:tc>
        <w:tc>
          <w:tcPr>
            <w:tcW w:w="1654" w:type="dxa"/>
          </w:tcPr>
          <w:p w:rsidR="005F519D" w:rsidRPr="00326CFA" w:rsidRDefault="005F519D" w:rsidP="005F519D">
            <w:pPr>
              <w:spacing w:after="0" w:line="240" w:lineRule="auto"/>
              <w:jc w:val="center"/>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6</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b/>
                <w:bCs/>
                <w:sz w:val="24"/>
                <w:szCs w:val="24"/>
                <w:lang w:val="uk-UA"/>
              </w:rPr>
            </w:pPr>
            <w:r w:rsidRPr="00326CFA">
              <w:rPr>
                <w:rFonts w:ascii="Times New Roman" w:eastAsia="Times New Roman" w:hAnsi="Times New Roman" w:cs="Times New Roman"/>
                <w:b/>
                <w:bCs/>
                <w:sz w:val="24"/>
                <w:szCs w:val="24"/>
                <w:lang w:val="uk-UA"/>
              </w:rPr>
              <w:t>А) Сільськогосподарські землі</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19318,5</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19318,5</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22908,69</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22908,69</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А.1 Рілля</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15106</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15106</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15106</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15106</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А.2. Сіножаті</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800</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800</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800</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800</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А.3. Пасовища </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2162,79</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2162,79</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2162,79</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2162,79</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А.4. Багаторічні насадження</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А.5. Сади</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А.6.Під господарськими будівлями/дворами</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181</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181</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181</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181</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Б) Лісогосподарські землі</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1949</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1949</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1949</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1949</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В) Забудовані землі</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750</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750</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750</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750</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Е) Води </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132,1</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132,1</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61,1</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61,1</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Ж) Землі запасу</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1943</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1943</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є</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є</w:t>
            </w:r>
          </w:p>
        </w:tc>
      </w:tr>
      <w:tr w:rsidR="005F519D" w:rsidRPr="00326CFA" w:rsidTr="005F519D">
        <w:tc>
          <w:tcPr>
            <w:tcW w:w="3261"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 Посівні площі основних сільськогосподарських культур</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15106</w:t>
            </w:r>
          </w:p>
        </w:tc>
        <w:tc>
          <w:tcPr>
            <w:tcW w:w="1559"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15106</w:t>
            </w:r>
          </w:p>
        </w:tc>
        <w:tc>
          <w:tcPr>
            <w:tcW w:w="1560"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15106</w:t>
            </w:r>
          </w:p>
        </w:tc>
        <w:tc>
          <w:tcPr>
            <w:tcW w:w="1654" w:type="dxa"/>
          </w:tcPr>
          <w:p w:rsidR="005F519D" w:rsidRPr="00326CFA" w:rsidRDefault="005F519D" w:rsidP="005F519D">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15106</w:t>
            </w:r>
          </w:p>
        </w:tc>
      </w:tr>
    </w:tbl>
    <w:p w:rsidR="005F519D" w:rsidRPr="00326CFA" w:rsidRDefault="005F519D" w:rsidP="005F519D">
      <w:pPr>
        <w:pBdr>
          <w:top w:val="nil"/>
          <w:left w:val="nil"/>
          <w:bottom w:val="nil"/>
          <w:right w:val="nil"/>
          <w:between w:val="nil"/>
        </w:pBdr>
        <w:spacing w:after="0" w:line="240" w:lineRule="auto"/>
        <w:rPr>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Проведено звірку нарахувань та постановки на облік громадян щодо сплати земельного податку. Оновлення списків платників земельного податку проводиться постійно.</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На протязі 202</w:t>
      </w:r>
      <w:r w:rsidRPr="00326CFA">
        <w:rPr>
          <w:rFonts w:ascii="Times New Roman" w:eastAsia="Times New Roman" w:hAnsi="Times New Roman" w:cs="Times New Roman"/>
          <w:sz w:val="24"/>
          <w:szCs w:val="24"/>
          <w:lang w:val="uk-UA"/>
        </w:rPr>
        <w:t>5</w:t>
      </w:r>
      <w:r w:rsidRPr="00326CFA">
        <w:rPr>
          <w:rFonts w:ascii="Times New Roman" w:eastAsia="Times New Roman" w:hAnsi="Times New Roman" w:cs="Times New Roman"/>
          <w:color w:val="000000"/>
          <w:sz w:val="24"/>
          <w:szCs w:val="24"/>
          <w:lang w:val="uk-UA"/>
        </w:rPr>
        <w:t xml:space="preserve"> року розглянуто близько </w:t>
      </w:r>
      <w:r w:rsidRPr="00326CFA">
        <w:rPr>
          <w:rFonts w:ascii="Times New Roman" w:eastAsia="Times New Roman" w:hAnsi="Times New Roman" w:cs="Times New Roman"/>
          <w:sz w:val="24"/>
          <w:szCs w:val="24"/>
          <w:lang w:val="uk-UA"/>
        </w:rPr>
        <w:t>54</w:t>
      </w:r>
      <w:r w:rsidRPr="00326CFA">
        <w:rPr>
          <w:rFonts w:ascii="Times New Roman" w:eastAsia="Times New Roman" w:hAnsi="Times New Roman" w:cs="Times New Roman"/>
          <w:color w:val="000000"/>
          <w:sz w:val="24"/>
          <w:szCs w:val="24"/>
          <w:lang w:val="uk-UA"/>
        </w:rPr>
        <w:t xml:space="preserve"> звернень від мешканців громади, а на сесіях селищної ради прийнято </w:t>
      </w:r>
      <w:r w:rsidRPr="00326CFA">
        <w:rPr>
          <w:rFonts w:ascii="Times New Roman" w:eastAsia="Times New Roman" w:hAnsi="Times New Roman" w:cs="Times New Roman"/>
          <w:sz w:val="24"/>
          <w:szCs w:val="24"/>
          <w:lang w:val="uk-UA"/>
        </w:rPr>
        <w:t>52</w:t>
      </w:r>
      <w:r w:rsidRPr="00326CFA">
        <w:rPr>
          <w:rFonts w:ascii="Times New Roman" w:eastAsia="Times New Roman" w:hAnsi="Times New Roman" w:cs="Times New Roman"/>
          <w:color w:val="000000"/>
          <w:sz w:val="24"/>
          <w:szCs w:val="24"/>
          <w:lang w:val="uk-UA"/>
        </w:rPr>
        <w:t xml:space="preserve">  рішен</w:t>
      </w:r>
      <w:r w:rsidRPr="00326CFA">
        <w:rPr>
          <w:rFonts w:ascii="Times New Roman" w:eastAsia="Times New Roman" w:hAnsi="Times New Roman" w:cs="Times New Roman"/>
          <w:sz w:val="24"/>
          <w:szCs w:val="24"/>
          <w:lang w:val="uk-UA"/>
        </w:rPr>
        <w:t>ня</w:t>
      </w:r>
      <w:r w:rsidRPr="00326CFA">
        <w:rPr>
          <w:rFonts w:ascii="Times New Roman" w:eastAsia="Times New Roman" w:hAnsi="Times New Roman" w:cs="Times New Roman"/>
          <w:color w:val="000000"/>
          <w:sz w:val="24"/>
          <w:szCs w:val="24"/>
          <w:lang w:val="uk-UA"/>
        </w:rPr>
        <w:t xml:space="preserve"> щодо вирішення земельних питань на території громади.</w:t>
      </w:r>
    </w:p>
    <w:p w:rsidR="005F519D" w:rsidRPr="00326CFA" w:rsidRDefault="005F519D" w:rsidP="005F519D">
      <w:pPr>
        <w:spacing w:after="0" w:line="240" w:lineRule="auto"/>
        <w:ind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lastRenderedPageBreak/>
        <w:t>Земельним відділом Вишнівської  селищної ради опрацьовано та надано відповідь на листи та звернення громадян. За результатами обстеження земельних ділянок по скаргах громадян здійснено 24  виїздів, за усними роз’ясненнями звернулось 48 громадян.</w:t>
      </w:r>
    </w:p>
    <w:p w:rsidR="005F519D" w:rsidRPr="00326CFA" w:rsidRDefault="005F519D" w:rsidP="005F519D">
      <w:pPr>
        <w:shd w:val="clear" w:color="auto" w:fill="FFFFFF"/>
        <w:spacing w:after="0" w:line="240" w:lineRule="auto"/>
        <w:ind w:right="5" w:firstLine="72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На розгляд сесій селищної ради за період 11 місяців 2025 року відділом винесено 54 питання, спрямованих на здійснення управління у сфері   земельних відносин,   зокрема:</w:t>
      </w:r>
    </w:p>
    <w:p w:rsidR="005F519D" w:rsidRPr="00326CFA" w:rsidRDefault="005F519D" w:rsidP="005F519D">
      <w:pPr>
        <w:shd w:val="clear" w:color="auto" w:fill="FFFFFF"/>
        <w:spacing w:after="0" w:line="240" w:lineRule="auto"/>
        <w:ind w:right="5"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про надання дозволу на розробку </w:t>
      </w:r>
      <w:proofErr w:type="spellStart"/>
      <w:r w:rsidRPr="00326CFA">
        <w:rPr>
          <w:rFonts w:ascii="Times New Roman" w:eastAsia="Times New Roman" w:hAnsi="Times New Roman" w:cs="Times New Roman"/>
          <w:sz w:val="24"/>
          <w:szCs w:val="24"/>
          <w:lang w:val="uk-UA"/>
        </w:rPr>
        <w:t>проєктів</w:t>
      </w:r>
      <w:proofErr w:type="spellEnd"/>
      <w:r w:rsidRPr="00326CFA">
        <w:rPr>
          <w:rFonts w:ascii="Times New Roman" w:eastAsia="Times New Roman" w:hAnsi="Times New Roman" w:cs="Times New Roman"/>
          <w:sz w:val="24"/>
          <w:szCs w:val="24"/>
          <w:lang w:val="uk-UA"/>
        </w:rPr>
        <w:t xml:space="preserve"> землеустрою щодо відведення</w:t>
      </w:r>
      <w:r w:rsidRPr="00326CFA">
        <w:rPr>
          <w:rFonts w:ascii="Times New Roman" w:eastAsia="Times New Roman" w:hAnsi="Times New Roman" w:cs="Times New Roman"/>
          <w:sz w:val="24"/>
          <w:szCs w:val="24"/>
          <w:lang w:val="uk-UA"/>
        </w:rPr>
        <w:br/>
        <w:t>земельних ділянок – 4 заяв;</w:t>
      </w:r>
    </w:p>
    <w:p w:rsidR="005F519D" w:rsidRPr="00326CFA" w:rsidRDefault="005F519D" w:rsidP="005F519D">
      <w:pPr>
        <w:shd w:val="clear" w:color="auto" w:fill="FFFFFF"/>
        <w:tabs>
          <w:tab w:val="left" w:pos="709"/>
        </w:tabs>
        <w:spacing w:after="0" w:line="240" w:lineRule="auto"/>
        <w:ind w:right="5"/>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 xml:space="preserve">- про затвердження </w:t>
      </w:r>
      <w:proofErr w:type="spellStart"/>
      <w:r w:rsidRPr="00326CFA">
        <w:rPr>
          <w:rFonts w:ascii="Times New Roman" w:eastAsia="Times New Roman" w:hAnsi="Times New Roman" w:cs="Times New Roman"/>
          <w:sz w:val="24"/>
          <w:szCs w:val="24"/>
          <w:lang w:val="uk-UA"/>
        </w:rPr>
        <w:t>проєктів</w:t>
      </w:r>
      <w:proofErr w:type="spellEnd"/>
      <w:r w:rsidRPr="00326CFA">
        <w:rPr>
          <w:rFonts w:ascii="Times New Roman" w:eastAsia="Times New Roman" w:hAnsi="Times New Roman" w:cs="Times New Roman"/>
          <w:sz w:val="24"/>
          <w:szCs w:val="24"/>
          <w:lang w:val="uk-UA"/>
        </w:rPr>
        <w:t xml:space="preserve"> землеустрою щодо відведення земельних ділянок та надання їх у власність громадянам – 4заяв;</w:t>
      </w:r>
    </w:p>
    <w:p w:rsidR="005F519D" w:rsidRPr="00326CFA" w:rsidRDefault="005F519D" w:rsidP="005F519D">
      <w:pPr>
        <w:shd w:val="clear" w:color="auto" w:fill="FFFFFF"/>
        <w:tabs>
          <w:tab w:val="left" w:pos="709"/>
        </w:tabs>
        <w:spacing w:after="0" w:line="240" w:lineRule="auto"/>
        <w:ind w:right="1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 про затвердження технічних документацій із землеустрою щодо встановлення(відновлення) меж земельних ділянок в натурі (на місцевості) громадянам -108 заяв;</w:t>
      </w:r>
    </w:p>
    <w:p w:rsidR="005F519D" w:rsidRPr="00326CFA" w:rsidRDefault="005F519D" w:rsidP="005F519D">
      <w:pPr>
        <w:shd w:val="clear" w:color="auto" w:fill="FFFFFF"/>
        <w:tabs>
          <w:tab w:val="left" w:pos="709"/>
        </w:tabs>
        <w:spacing w:after="0" w:line="240" w:lineRule="auto"/>
        <w:ind w:right="57"/>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 про надання дозволу на розроблення технічної документації із землеустрою щодо встановлення (відновлення) меж земельної ділянки в натурі (на місцевості) для ведення товарного сільськогосподарського виробництва – 3 заяви;</w:t>
      </w:r>
    </w:p>
    <w:p w:rsidR="005F519D" w:rsidRPr="00326CFA" w:rsidRDefault="005F519D" w:rsidP="005F519D">
      <w:pPr>
        <w:shd w:val="clear" w:color="auto" w:fill="FFFFFF"/>
        <w:tabs>
          <w:tab w:val="left" w:pos="709"/>
        </w:tabs>
        <w:spacing w:after="0" w:line="240" w:lineRule="auto"/>
        <w:ind w:right="57"/>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 про продаж земельних ділянок сільськогосподарського призначення –1 заява;</w:t>
      </w:r>
    </w:p>
    <w:p w:rsidR="005F519D" w:rsidRPr="00326CFA" w:rsidRDefault="005F519D" w:rsidP="005F519D">
      <w:pPr>
        <w:shd w:val="clear" w:color="auto" w:fill="FFFFFF"/>
        <w:spacing w:after="0" w:line="240" w:lineRule="auto"/>
        <w:ind w:right="57"/>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Окремим питанням залишається розгляд звернень громадян щодо врегулювання земельних відносин, пов’язаних із використанням спільної межі між домоволодіннями, яких від початку 2025 року було 5 звернень, в тому числі, дані звернення були вирішено комісією селищної ради безпосередньо за місцем проживання заявників.</w:t>
      </w:r>
    </w:p>
    <w:p w:rsidR="005F519D" w:rsidRPr="00326CFA" w:rsidRDefault="005F519D" w:rsidP="005F519D">
      <w:pPr>
        <w:shd w:val="clear" w:color="auto" w:fill="FFFFFF"/>
        <w:spacing w:after="0" w:line="240" w:lineRule="auto"/>
        <w:ind w:right="57"/>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r>
      <w:proofErr w:type="spellStart"/>
      <w:r w:rsidRPr="00326CFA">
        <w:rPr>
          <w:rFonts w:ascii="Times New Roman" w:eastAsia="Times New Roman" w:hAnsi="Times New Roman" w:cs="Times New Roman"/>
          <w:sz w:val="24"/>
          <w:szCs w:val="24"/>
          <w:lang w:val="uk-UA"/>
        </w:rPr>
        <w:t>Проінвентаризовано</w:t>
      </w:r>
      <w:proofErr w:type="spellEnd"/>
      <w:r w:rsidRPr="00326CFA">
        <w:rPr>
          <w:rFonts w:ascii="Times New Roman" w:eastAsia="Times New Roman" w:hAnsi="Times New Roman" w:cs="Times New Roman"/>
          <w:sz w:val="24"/>
          <w:szCs w:val="24"/>
          <w:lang w:val="uk-UA"/>
        </w:rPr>
        <w:t xml:space="preserve"> на предмет нарахування земельного податку за 11 місяців  2025 року земельні ділянки, належні 2700 громадянам.</w:t>
      </w:r>
    </w:p>
    <w:p w:rsidR="005F519D" w:rsidRPr="00326CFA" w:rsidRDefault="005F519D" w:rsidP="005F519D">
      <w:pPr>
        <w:shd w:val="clear" w:color="auto" w:fill="FFFFFF"/>
        <w:spacing w:after="0" w:line="240" w:lineRule="auto"/>
        <w:ind w:right="57"/>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Розроблено та затверджено проекти землеустрою, щодо проведення НГО  громади, а  </w:t>
      </w:r>
    </w:p>
    <w:p w:rsidR="005F519D" w:rsidRPr="00326CFA" w:rsidRDefault="005F519D" w:rsidP="005F519D">
      <w:pPr>
        <w:shd w:val="clear" w:color="auto" w:fill="FFFFFF"/>
        <w:spacing w:after="0" w:line="240" w:lineRule="auto"/>
        <w:ind w:right="57"/>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з метою збільшення надходжень до бюджету по платі за землю укладено та пролонговані договори оренди на  земельні ділянки:</w:t>
      </w:r>
    </w:p>
    <w:p w:rsidR="005F519D" w:rsidRPr="00326CFA" w:rsidRDefault="005F519D" w:rsidP="005F519D">
      <w:pPr>
        <w:shd w:val="clear" w:color="auto" w:fill="FFFFFF"/>
        <w:spacing w:after="0" w:line="240" w:lineRule="auto"/>
        <w:ind w:right="57"/>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 xml:space="preserve">- для ведення товарного сільськогосподарського виробництва; </w:t>
      </w:r>
    </w:p>
    <w:p w:rsidR="005F519D" w:rsidRPr="00326CFA" w:rsidRDefault="005F519D" w:rsidP="005F519D">
      <w:pPr>
        <w:shd w:val="clear" w:color="auto" w:fill="FFFFFF"/>
        <w:spacing w:after="0" w:line="240" w:lineRule="auto"/>
        <w:ind w:right="57" w:firstLine="70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для будівництва та обслуговування будівель торгівлі </w:t>
      </w:r>
      <w:r w:rsidRPr="00326CFA">
        <w:rPr>
          <w:rFonts w:ascii="Times New Roman" w:eastAsia="Times New Roman" w:hAnsi="Times New Roman" w:cs="Times New Roman"/>
          <w:sz w:val="24"/>
          <w:szCs w:val="24"/>
          <w:lang w:val="uk-UA"/>
        </w:rPr>
        <w:tab/>
      </w:r>
      <w:proofErr w:type="spellStart"/>
      <w:r w:rsidRPr="00326CFA">
        <w:rPr>
          <w:rFonts w:ascii="Times New Roman" w:eastAsia="Times New Roman" w:hAnsi="Times New Roman" w:cs="Times New Roman"/>
          <w:sz w:val="24"/>
          <w:szCs w:val="24"/>
          <w:lang w:val="uk-UA"/>
        </w:rPr>
        <w:t>Циба</w:t>
      </w:r>
      <w:proofErr w:type="spellEnd"/>
      <w:r w:rsidRPr="00326CFA">
        <w:rPr>
          <w:rFonts w:ascii="Times New Roman" w:eastAsia="Times New Roman" w:hAnsi="Times New Roman" w:cs="Times New Roman"/>
          <w:sz w:val="24"/>
          <w:szCs w:val="24"/>
          <w:lang w:val="uk-UA"/>
        </w:rPr>
        <w:t xml:space="preserve"> А.М. загальною площею -0,02 га, СТОВ Комісарівка, ФОП Таран С.І., </w:t>
      </w:r>
      <w:proofErr w:type="spellStart"/>
      <w:r w:rsidRPr="00326CFA">
        <w:rPr>
          <w:rFonts w:ascii="Times New Roman" w:eastAsia="Times New Roman" w:hAnsi="Times New Roman" w:cs="Times New Roman"/>
          <w:sz w:val="24"/>
          <w:szCs w:val="24"/>
          <w:lang w:val="uk-UA"/>
        </w:rPr>
        <w:t>ПАрат</w:t>
      </w:r>
      <w:proofErr w:type="spellEnd"/>
      <w:r w:rsidRPr="00326CFA">
        <w:rPr>
          <w:rFonts w:ascii="Times New Roman" w:eastAsia="Times New Roman" w:hAnsi="Times New Roman" w:cs="Times New Roman"/>
          <w:sz w:val="24"/>
          <w:szCs w:val="24"/>
          <w:lang w:val="uk-UA"/>
        </w:rPr>
        <w:t xml:space="preserve"> Київстар.</w:t>
      </w:r>
    </w:p>
    <w:p w:rsidR="005F519D" w:rsidRPr="00326CFA" w:rsidRDefault="005F519D" w:rsidP="005F519D">
      <w:pPr>
        <w:shd w:val="clear" w:color="auto" w:fill="FFFFFF"/>
        <w:spacing w:after="0" w:line="240" w:lineRule="auto"/>
        <w:ind w:right="1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ab/>
        <w:t>Підготовлено пакет документів та прийнято рішення «Про надання дозволу на розроблення проекту  землеустрою на встановлення меж  території громади».</w:t>
      </w:r>
    </w:p>
    <w:p w:rsidR="005F519D" w:rsidRPr="00326CFA" w:rsidRDefault="005F519D" w:rsidP="005F519D">
      <w:pPr>
        <w:shd w:val="clear" w:color="auto" w:fill="FFFFFF"/>
        <w:spacing w:after="0" w:line="240" w:lineRule="auto"/>
        <w:ind w:right="10"/>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З 01.01.2026 року вступає в силу нова НГО громади, що дасть можливість збільшити бюджет громади.</w:t>
      </w:r>
    </w:p>
    <w:p w:rsidR="005F519D" w:rsidRPr="00326CFA" w:rsidRDefault="005F519D" w:rsidP="005F519D">
      <w:pPr>
        <w:spacing w:after="0" w:line="240" w:lineRule="auto"/>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 xml:space="preserve"> </w:t>
      </w:r>
      <w:r w:rsidRPr="00326CFA">
        <w:rPr>
          <w:rFonts w:ascii="Times New Roman" w:eastAsia="Times New Roman" w:hAnsi="Times New Roman" w:cs="Times New Roman"/>
          <w:sz w:val="24"/>
          <w:szCs w:val="24"/>
          <w:lang w:val="uk-UA"/>
        </w:rPr>
        <w:tab/>
        <w:t xml:space="preserve">14 липня 2022 року на сесії Вишнівської селищної ради прийнято рішення № 918-20/VIІI «Про встановлення ставок та пільг із сплати земельного податку на території Вишнівської селищної ради», строк початку дії якого – з 01 січня 2023 року. </w:t>
      </w:r>
    </w:p>
    <w:p w:rsidR="005F519D" w:rsidRPr="00326CFA" w:rsidRDefault="005F519D" w:rsidP="005F519D">
      <w:pPr>
        <w:keepNext/>
        <w:spacing w:after="0" w:line="240" w:lineRule="auto"/>
        <w:ind w:left="68"/>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20 червня 2023 року на сесії Вишнівської селищної ради прийнято рішення № 1036-29/VIII «Про внесення змін до рішення селищної ради від 14 липня 2022 року № 918-20/VIII «Про встановлення ставок та пільг із сплати земельного податку на території Вишнівської селищної ради».</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Актуальними проблемами розвитку аграрного сектору економіки громади є:</w:t>
      </w:r>
    </w:p>
    <w:p w:rsidR="005F519D" w:rsidRPr="00326CFA" w:rsidRDefault="005F519D" w:rsidP="005F519D">
      <w:pPr>
        <w:numPr>
          <w:ilvl w:val="0"/>
          <w:numId w:val="37"/>
        </w:numPr>
        <w:pBdr>
          <w:top w:val="nil"/>
          <w:left w:val="nil"/>
          <w:bottom w:val="nil"/>
          <w:right w:val="nil"/>
          <w:between w:val="nil"/>
        </w:pBdr>
        <w:spacing w:after="0" w:line="240" w:lineRule="auto"/>
        <w:ind w:left="709" w:hanging="425"/>
        <w:jc w:val="both"/>
        <w:rPr>
          <w:color w:val="000000"/>
          <w:sz w:val="24"/>
          <w:szCs w:val="24"/>
          <w:lang w:val="uk-UA"/>
        </w:rPr>
      </w:pPr>
      <w:r w:rsidRPr="00326CFA">
        <w:rPr>
          <w:rFonts w:ascii="Times New Roman" w:eastAsia="Times New Roman" w:hAnsi="Times New Roman" w:cs="Times New Roman"/>
          <w:color w:val="000000"/>
          <w:sz w:val="24"/>
          <w:szCs w:val="24"/>
          <w:lang w:val="uk-UA"/>
        </w:rPr>
        <w:t>низькі темпи техніко-економічного оновлення виробництва, зростання рівня зношеності техніки, особливо у малих сільськогосподарських товаровиробників;</w:t>
      </w:r>
    </w:p>
    <w:p w:rsidR="005F519D" w:rsidRPr="00326CFA" w:rsidRDefault="005F519D" w:rsidP="005F519D">
      <w:pPr>
        <w:numPr>
          <w:ilvl w:val="0"/>
          <w:numId w:val="37"/>
        </w:numPr>
        <w:pBdr>
          <w:top w:val="nil"/>
          <w:left w:val="nil"/>
          <w:bottom w:val="nil"/>
          <w:right w:val="nil"/>
          <w:between w:val="nil"/>
        </w:pBdr>
        <w:spacing w:after="0" w:line="240" w:lineRule="auto"/>
        <w:ind w:left="709" w:hanging="425"/>
        <w:jc w:val="both"/>
        <w:rPr>
          <w:color w:val="000000"/>
          <w:sz w:val="24"/>
          <w:szCs w:val="24"/>
          <w:lang w:val="uk-UA"/>
        </w:rPr>
      </w:pPr>
      <w:r w:rsidRPr="00326CFA">
        <w:rPr>
          <w:rFonts w:ascii="Times New Roman" w:eastAsia="Times New Roman" w:hAnsi="Times New Roman" w:cs="Times New Roman"/>
          <w:color w:val="000000"/>
          <w:sz w:val="24"/>
          <w:szCs w:val="24"/>
          <w:lang w:val="uk-UA"/>
        </w:rPr>
        <w:t>недостатній рівень агротехніки в дрібних фермерських господарствах;</w:t>
      </w:r>
    </w:p>
    <w:p w:rsidR="005F519D" w:rsidRPr="00326CFA" w:rsidRDefault="005F519D" w:rsidP="005F519D">
      <w:pPr>
        <w:numPr>
          <w:ilvl w:val="0"/>
          <w:numId w:val="37"/>
        </w:numPr>
        <w:pBdr>
          <w:top w:val="nil"/>
          <w:left w:val="nil"/>
          <w:bottom w:val="nil"/>
          <w:right w:val="nil"/>
          <w:between w:val="nil"/>
        </w:pBdr>
        <w:spacing w:after="0" w:line="240" w:lineRule="auto"/>
        <w:ind w:left="709" w:hanging="425"/>
        <w:jc w:val="both"/>
        <w:rPr>
          <w:color w:val="000000"/>
          <w:sz w:val="24"/>
          <w:szCs w:val="24"/>
          <w:lang w:val="uk-UA"/>
        </w:rPr>
      </w:pPr>
      <w:r w:rsidRPr="00326CFA">
        <w:rPr>
          <w:rFonts w:ascii="Times New Roman" w:eastAsia="Times New Roman" w:hAnsi="Times New Roman" w:cs="Times New Roman"/>
          <w:color w:val="000000"/>
          <w:sz w:val="24"/>
          <w:szCs w:val="24"/>
          <w:lang w:val="uk-UA"/>
        </w:rPr>
        <w:t>відсутність мотивації у сільськогосподарських товаровиробників до розвитку трудомістких галузей тваринництва, які потребують тривалого обороту вкладених ресурсів;</w:t>
      </w:r>
    </w:p>
    <w:p w:rsidR="005F519D" w:rsidRPr="00326CFA" w:rsidRDefault="005F519D" w:rsidP="005F519D">
      <w:pPr>
        <w:numPr>
          <w:ilvl w:val="0"/>
          <w:numId w:val="37"/>
        </w:numPr>
        <w:pBdr>
          <w:top w:val="nil"/>
          <w:left w:val="nil"/>
          <w:bottom w:val="nil"/>
          <w:right w:val="nil"/>
          <w:between w:val="nil"/>
        </w:pBdr>
        <w:spacing w:after="0" w:line="240" w:lineRule="auto"/>
        <w:ind w:left="709" w:hanging="425"/>
        <w:jc w:val="both"/>
        <w:rPr>
          <w:color w:val="000000"/>
          <w:sz w:val="24"/>
          <w:szCs w:val="24"/>
          <w:lang w:val="uk-UA"/>
        </w:rPr>
      </w:pPr>
      <w:r w:rsidRPr="00326CFA">
        <w:rPr>
          <w:rFonts w:ascii="Times New Roman" w:eastAsia="Times New Roman" w:hAnsi="Times New Roman" w:cs="Times New Roman"/>
          <w:color w:val="000000"/>
          <w:sz w:val="24"/>
          <w:szCs w:val="24"/>
          <w:lang w:val="uk-UA"/>
        </w:rPr>
        <w:t>низький рівень зайнятості сільського населення, що не сприяє соціально-економічному розвитку сільських територій;</w:t>
      </w:r>
    </w:p>
    <w:p w:rsidR="005F519D" w:rsidRPr="00326CFA" w:rsidRDefault="005F519D" w:rsidP="005F519D">
      <w:pPr>
        <w:numPr>
          <w:ilvl w:val="0"/>
          <w:numId w:val="37"/>
        </w:numPr>
        <w:pBdr>
          <w:top w:val="nil"/>
          <w:left w:val="nil"/>
          <w:bottom w:val="nil"/>
          <w:right w:val="nil"/>
          <w:between w:val="nil"/>
        </w:pBdr>
        <w:spacing w:after="0" w:line="240" w:lineRule="auto"/>
        <w:ind w:left="709" w:hanging="425"/>
        <w:jc w:val="both"/>
        <w:rPr>
          <w:color w:val="000000"/>
          <w:sz w:val="24"/>
          <w:szCs w:val="24"/>
          <w:lang w:val="uk-UA"/>
        </w:rPr>
      </w:pPr>
      <w:r w:rsidRPr="00326CFA">
        <w:rPr>
          <w:rFonts w:ascii="Times New Roman" w:eastAsia="Times New Roman" w:hAnsi="Times New Roman" w:cs="Times New Roman"/>
          <w:color w:val="000000"/>
          <w:sz w:val="24"/>
          <w:szCs w:val="24"/>
          <w:lang w:val="uk-UA"/>
        </w:rPr>
        <w:t>втрати бюджету від «прихованої оренди», коли власники земельних ділянок передають їх в обробіток приватним підприємцям без укладання договору оренди землі;</w:t>
      </w:r>
    </w:p>
    <w:p w:rsidR="005F519D" w:rsidRPr="00326CFA" w:rsidRDefault="005F519D" w:rsidP="005F519D">
      <w:pPr>
        <w:numPr>
          <w:ilvl w:val="0"/>
          <w:numId w:val="37"/>
        </w:numPr>
        <w:pBdr>
          <w:top w:val="nil"/>
          <w:left w:val="nil"/>
          <w:bottom w:val="nil"/>
          <w:right w:val="nil"/>
          <w:between w:val="nil"/>
        </w:pBdr>
        <w:spacing w:after="0" w:line="240" w:lineRule="auto"/>
        <w:ind w:left="709" w:hanging="425"/>
        <w:jc w:val="both"/>
        <w:rPr>
          <w:color w:val="000000"/>
          <w:sz w:val="24"/>
          <w:szCs w:val="24"/>
          <w:lang w:val="uk-UA"/>
        </w:rPr>
      </w:pPr>
      <w:r w:rsidRPr="00326CFA">
        <w:rPr>
          <w:rFonts w:ascii="Times New Roman" w:eastAsia="Times New Roman" w:hAnsi="Times New Roman" w:cs="Times New Roman"/>
          <w:color w:val="000000"/>
          <w:sz w:val="24"/>
          <w:szCs w:val="24"/>
          <w:lang w:val="uk-UA"/>
        </w:rPr>
        <w:t>погіршення еколого-агрохімічного стану ґрунтів внаслідок недостатніх природоохоронних, меліоративних та агротехнічних заходів в землекористуванні;</w:t>
      </w:r>
    </w:p>
    <w:p w:rsidR="005F519D" w:rsidRPr="00326CFA" w:rsidRDefault="005F519D" w:rsidP="005F519D">
      <w:pPr>
        <w:numPr>
          <w:ilvl w:val="0"/>
          <w:numId w:val="37"/>
        </w:numPr>
        <w:pBdr>
          <w:top w:val="nil"/>
          <w:left w:val="nil"/>
          <w:bottom w:val="nil"/>
          <w:right w:val="nil"/>
          <w:between w:val="nil"/>
        </w:pBdr>
        <w:spacing w:after="0" w:line="240" w:lineRule="auto"/>
        <w:ind w:left="709" w:hanging="425"/>
        <w:jc w:val="both"/>
        <w:rPr>
          <w:color w:val="000000"/>
          <w:sz w:val="24"/>
          <w:szCs w:val="24"/>
          <w:lang w:val="uk-UA"/>
        </w:rPr>
      </w:pPr>
      <w:r w:rsidRPr="00326CFA">
        <w:rPr>
          <w:rFonts w:ascii="Times New Roman" w:eastAsia="Times New Roman" w:hAnsi="Times New Roman" w:cs="Times New Roman"/>
          <w:color w:val="000000"/>
          <w:sz w:val="24"/>
          <w:szCs w:val="24"/>
          <w:lang w:val="uk-UA"/>
        </w:rPr>
        <w:lastRenderedPageBreak/>
        <w:t>недостатній державний контроль за використанням земель сільськогосподарського призначення.</w:t>
      </w:r>
    </w:p>
    <w:p w:rsidR="005F519D" w:rsidRPr="00326CFA" w:rsidRDefault="005F519D" w:rsidP="005F519D">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uk-UA"/>
        </w:rPr>
      </w:pPr>
    </w:p>
    <w:p w:rsidR="005F519D" w:rsidRPr="00326CFA" w:rsidRDefault="005F519D" w:rsidP="005F519D">
      <w:pPr>
        <w:pStyle w:val="1"/>
        <w:spacing w:before="0" w:after="120" w:line="240" w:lineRule="auto"/>
        <w:jc w:val="center"/>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2. 11. Освіта</w:t>
      </w:r>
    </w:p>
    <w:p w:rsidR="005F519D" w:rsidRPr="006A47F5" w:rsidRDefault="005F519D" w:rsidP="005F519D">
      <w:pPr>
        <w:pBdr>
          <w:top w:val="nil"/>
          <w:left w:val="nil"/>
          <w:bottom w:val="nil"/>
          <w:right w:val="nil"/>
          <w:between w:val="nil"/>
        </w:pBdr>
        <w:spacing w:after="120" w:line="240" w:lineRule="auto"/>
        <w:ind w:firstLine="709"/>
        <w:jc w:val="both"/>
        <w:rPr>
          <w:rFonts w:ascii="Times New Roman" w:eastAsia="Times New Roman" w:hAnsi="Times New Roman" w:cs="Times New Roman"/>
          <w:sz w:val="24"/>
          <w:szCs w:val="24"/>
          <w:lang w:val="uk-UA"/>
        </w:rPr>
      </w:pPr>
      <w:r w:rsidRPr="00326CFA">
        <w:rPr>
          <w:rFonts w:ascii="Times New Roman" w:eastAsia="Times New Roman" w:hAnsi="Times New Roman" w:cs="Times New Roman"/>
          <w:color w:val="000000"/>
          <w:sz w:val="24"/>
          <w:szCs w:val="24"/>
          <w:lang w:val="uk-UA"/>
        </w:rPr>
        <w:t xml:space="preserve">Для забезпечення доступної та якісної освіти на території Вишнівської територіальної </w:t>
      </w:r>
      <w:r w:rsidRPr="006A47F5">
        <w:rPr>
          <w:rFonts w:ascii="Times New Roman" w:eastAsia="Times New Roman" w:hAnsi="Times New Roman" w:cs="Times New Roman"/>
          <w:sz w:val="24"/>
          <w:szCs w:val="24"/>
          <w:lang w:val="uk-UA"/>
        </w:rPr>
        <w:t xml:space="preserve">громади діятиме Комплексна Програма розвитку освіти, культури, молоді  та спорту Вишнівської селищної ради на 2026-2028 роки, метою якої є оптимізація мережі закладів освіти відповідно до потреб громади, формування доступної та якісної системи освіти і виховання, що відповідає вимогам суспільства й </w:t>
      </w:r>
      <w:proofErr w:type="spellStart"/>
      <w:r w:rsidRPr="006A47F5">
        <w:rPr>
          <w:rFonts w:ascii="Times New Roman" w:eastAsia="Times New Roman" w:hAnsi="Times New Roman" w:cs="Times New Roman"/>
          <w:sz w:val="24"/>
          <w:szCs w:val="24"/>
          <w:lang w:val="uk-UA"/>
        </w:rPr>
        <w:t>динамічно</w:t>
      </w:r>
      <w:proofErr w:type="spellEnd"/>
      <w:r w:rsidRPr="006A47F5">
        <w:rPr>
          <w:rFonts w:ascii="Times New Roman" w:eastAsia="Times New Roman" w:hAnsi="Times New Roman" w:cs="Times New Roman"/>
          <w:sz w:val="24"/>
          <w:szCs w:val="24"/>
          <w:lang w:val="uk-UA"/>
        </w:rPr>
        <w:t xml:space="preserve"> розвивається, її інтеграції в європейський та світовий освітній простір.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Входження України у європейський і світовий освітній простір вимагає проведення модернізації змісту освіти в контексті її відповідності сучасним потребам. Передусім вагомого значення набуває загальна середня освіта – центральна ланка в освітній системі та основа для успішного здобуття освіти наступних рівнів й самоосвіти протягом усього життя. Впроваджується реформа «Нової української школи». Тому перед освітянами стоїть завдання формування в молодих українців таких якостей, як: прагнення до навчання впродовж усього життя; постійний пошук найкращих шляхів розв’язання життєвих проблем; готовність своєю навчальною, а потім і фаховою працею закласти сходинки власного соціального успіху. Нині всі заклади освіти об’єдналися заради спільної мети. Це – оновлення, перетворення, перехід, перезавантаження, модернізація освіти.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Освіта – основа інтелектуального, культурного, духовного, соціального, економічного розвитку суспільства і громади. Тому, 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інтелектуального, творчого, культурного потенціалу мешканців громади, підвищення їх освітнього рівня, забезпечення цієї галузі кваліфікованими фахівцями – є головним завданням Вишнівської селищної ради у сфері освіти на території громади.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На 01 грудня 2025 року видатки бюджету Вишнівської територіальної громади склали 24 823 841,62 грн, з них: </w:t>
      </w:r>
    </w:p>
    <w:p w:rsidR="005F519D" w:rsidRPr="006A47F5" w:rsidRDefault="005F519D" w:rsidP="005F519D">
      <w:pPr>
        <w:numPr>
          <w:ilvl w:val="0"/>
          <w:numId w:val="3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на утримання закладів дошкільної освіти спрямовано  4429551,07  грн. </w:t>
      </w:r>
    </w:p>
    <w:p w:rsidR="005F519D" w:rsidRPr="006A47F5" w:rsidRDefault="005F519D" w:rsidP="005F519D">
      <w:pPr>
        <w:numPr>
          <w:ilvl w:val="0"/>
          <w:numId w:val="3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видатки на загальноосвітні навчальні заклади становлять  7495525,25 грн. </w:t>
      </w:r>
    </w:p>
    <w:p w:rsidR="005F519D" w:rsidRPr="006A47F5" w:rsidRDefault="005F519D" w:rsidP="005F519D">
      <w:pPr>
        <w:numPr>
          <w:ilvl w:val="0"/>
          <w:numId w:val="3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видатки на центр позашкільної роботи становлять 582705,52 грн.</w:t>
      </w:r>
    </w:p>
    <w:p w:rsidR="005F519D" w:rsidRPr="006A47F5" w:rsidRDefault="005F519D" w:rsidP="005F519D">
      <w:pPr>
        <w:numPr>
          <w:ilvl w:val="0"/>
          <w:numId w:val="3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на бібліотеки спрямовано 264236,97  грн. </w:t>
      </w:r>
    </w:p>
    <w:p w:rsidR="005F519D" w:rsidRPr="006A47F5" w:rsidRDefault="005F519D" w:rsidP="005F519D">
      <w:pPr>
        <w:numPr>
          <w:ilvl w:val="0"/>
          <w:numId w:val="3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видатки на будинки культури склали 435046,92  грн. </w:t>
      </w:r>
    </w:p>
    <w:p w:rsidR="005F519D" w:rsidRPr="006A47F5" w:rsidRDefault="005F519D" w:rsidP="005F519D">
      <w:pPr>
        <w:numPr>
          <w:ilvl w:val="0"/>
          <w:numId w:val="3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видатки на оздоровлення та відпочинок дітей – 36400,00 грн</w:t>
      </w:r>
    </w:p>
    <w:p w:rsidR="005F519D" w:rsidRPr="006A47F5" w:rsidRDefault="005F519D" w:rsidP="005F519D">
      <w:pPr>
        <w:numPr>
          <w:ilvl w:val="0"/>
          <w:numId w:val="3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інші виплати населенню – 7240,00 грн.</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Основні планові призначення та використання бюджетних коштів на 01 грудня 2025 року в розрізі показників:</w:t>
      </w:r>
    </w:p>
    <w:p w:rsidR="005F519D" w:rsidRPr="006A47F5" w:rsidRDefault="005F519D" w:rsidP="005F519D">
      <w:pPr>
        <w:numPr>
          <w:ilvl w:val="0"/>
          <w:numId w:val="3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на заробітну плату працівників бюджетних установ з нарахуваннями було виділено 29721281,00 грн використано 25487412,43 грн.;</w:t>
      </w:r>
    </w:p>
    <w:p w:rsidR="005F519D" w:rsidRPr="006A47F5" w:rsidRDefault="005F519D" w:rsidP="005F519D">
      <w:pPr>
        <w:numPr>
          <w:ilvl w:val="0"/>
          <w:numId w:val="3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на придбання предметів, матеріалів, обладнань та інвентарю виділялось 14366012  грн. використано 1378714,38 грн; </w:t>
      </w:r>
    </w:p>
    <w:p w:rsidR="005F519D" w:rsidRPr="006A47F5" w:rsidRDefault="005F519D" w:rsidP="005F519D">
      <w:pPr>
        <w:numPr>
          <w:ilvl w:val="0"/>
          <w:numId w:val="3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на продукти харчування планові призначення склали 556197,00 грн. використано 315057,12 грн;</w:t>
      </w:r>
    </w:p>
    <w:p w:rsidR="005F519D" w:rsidRPr="006A47F5" w:rsidRDefault="005F519D" w:rsidP="005F519D">
      <w:pPr>
        <w:numPr>
          <w:ilvl w:val="0"/>
          <w:numId w:val="3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на оплату послуг (крім комунальних) виділялось 880680,00 грн. використано 587284,51 грн.;</w:t>
      </w:r>
    </w:p>
    <w:p w:rsidR="005F519D" w:rsidRPr="006A47F5" w:rsidRDefault="005F519D" w:rsidP="005F519D">
      <w:pPr>
        <w:numPr>
          <w:ilvl w:val="0"/>
          <w:numId w:val="3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на енергоносії використано 1602708,14 грн.</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Враховуючи постанову Кабінету Міністрів України від 20 серпня 2025 року №1003 «Про початок навчального року під час дії воєнного стану в Україні», лист Міністерства освіти і науки України від 29.05.2025 № 1/11233-25 «Про підготовку закладів освіти до нового навчального року та проходження осінньо-зимового періоду 2025/2026 року» та згідно рішення виконавчого комітету Вишнівської селищної ради від 22.08.2025 №80 «Про організацію освітнього процесу в закладах освіти Вишнівської селищної ради на 2025-2026 навчальний рік», з метою надання якісних освітніх послуг та створення безпечних умов для учасників освітнього процесу, освітній </w:t>
      </w:r>
      <w:r w:rsidRPr="006A47F5">
        <w:rPr>
          <w:rFonts w:ascii="Times New Roman" w:eastAsia="Times New Roman" w:hAnsi="Times New Roman" w:cs="Times New Roman"/>
          <w:sz w:val="24"/>
          <w:szCs w:val="24"/>
          <w:lang w:val="uk-UA"/>
        </w:rPr>
        <w:lastRenderedPageBreak/>
        <w:t xml:space="preserve">процес в закладах загальної середньої освіти, закладах дошкільної освіти та Центру позашкільної освіти організовано за очною формою, окрім “ВП </w:t>
      </w:r>
      <w:proofErr w:type="spellStart"/>
      <w:r w:rsidRPr="006A47F5">
        <w:rPr>
          <w:rFonts w:ascii="Times New Roman" w:eastAsia="Times New Roman" w:hAnsi="Times New Roman" w:cs="Times New Roman"/>
          <w:sz w:val="24"/>
          <w:szCs w:val="24"/>
          <w:lang w:val="uk-UA"/>
        </w:rPr>
        <w:t>Лозуватська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 - змішана форма навчання.</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Станом на 01.12.2025 гаряче харчування в закладах загальної середньої освіти організоване для всіх учнів 1-11 класів, в закладах дошкільної освіти гаряче харчування організоване з 01 жовтня 2025 року. Підвіз дітей здійснюється до всіх закладів освіти згідно затвердженого графіку.</w:t>
      </w:r>
    </w:p>
    <w:p w:rsidR="005F519D" w:rsidRPr="006A47F5" w:rsidRDefault="005F519D" w:rsidP="005F519D">
      <w:pPr>
        <w:pBdr>
          <w:top w:val="nil"/>
          <w:left w:val="nil"/>
          <w:bottom w:val="nil"/>
          <w:right w:val="nil"/>
          <w:between w:val="nil"/>
        </w:pBdr>
        <w:spacing w:after="0" w:line="240" w:lineRule="auto"/>
        <w:ind w:firstLine="708"/>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ind w:firstLine="708"/>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Дошкільна освіта</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Система дошкільної освіти у Вишнівській територіальній громаді забезпечується через заклади дошкільної освіти (ЗДО).</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На території Вишнівської громади разом з батьками, станом на 01.12.2025 року, мешкають 82 дітей – дошкільнят (від 0 до 6 років), зарахованих до закладів дошкільної освіти. Таких закладів на території громади – 3. Мережа закладів дошкільної освіти відповідає освітнім потребам населення. У громаді функціонує:</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1"/>
        <w:gridCol w:w="1689"/>
        <w:gridCol w:w="1898"/>
      </w:tblGrid>
      <w:tr w:rsidR="005F519D" w:rsidRPr="006A47F5" w:rsidTr="005F519D">
        <w:trPr>
          <w:jc w:val="center"/>
        </w:trPr>
        <w:tc>
          <w:tcPr>
            <w:tcW w:w="6001"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ind w:left="-659"/>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Назва об’єкта</w:t>
            </w:r>
          </w:p>
        </w:tc>
        <w:tc>
          <w:tcPr>
            <w:tcW w:w="1689"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Кількість</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місць (для дошкільників у закладі</w:t>
            </w:r>
          </w:p>
        </w:tc>
        <w:tc>
          <w:tcPr>
            <w:tcW w:w="1898"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Кількість</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дітей (дошкільників) у закладі</w:t>
            </w:r>
          </w:p>
        </w:tc>
      </w:tr>
      <w:tr w:rsidR="005F519D" w:rsidRPr="006A47F5" w:rsidTr="005F519D">
        <w:trPr>
          <w:jc w:val="center"/>
        </w:trPr>
        <w:tc>
          <w:tcPr>
            <w:tcW w:w="6001"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Вишнівський заклад дошкільної освіти «Ромашка» Вишнівської селищної ради Дніпропетровської області</w:t>
            </w:r>
          </w:p>
        </w:tc>
        <w:tc>
          <w:tcPr>
            <w:tcW w:w="1689"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75</w:t>
            </w:r>
          </w:p>
        </w:tc>
        <w:tc>
          <w:tcPr>
            <w:tcW w:w="1898"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44</w:t>
            </w:r>
          </w:p>
        </w:tc>
      </w:tr>
      <w:tr w:rsidR="005F519D" w:rsidRPr="006A47F5" w:rsidTr="005F519D">
        <w:trPr>
          <w:trHeight w:val="486"/>
          <w:jc w:val="center"/>
        </w:trPr>
        <w:tc>
          <w:tcPr>
            <w:tcW w:w="6001"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spacing w:after="0" w:line="240" w:lineRule="auto"/>
              <w:rPr>
                <w:sz w:val="24"/>
                <w:szCs w:val="24"/>
                <w:lang w:val="uk-UA"/>
              </w:rPr>
            </w:pPr>
            <w:proofErr w:type="spellStart"/>
            <w:r w:rsidRPr="006A47F5">
              <w:rPr>
                <w:rFonts w:ascii="Times New Roman" w:eastAsia="Times New Roman" w:hAnsi="Times New Roman" w:cs="Times New Roman"/>
                <w:sz w:val="24"/>
                <w:szCs w:val="24"/>
                <w:lang w:val="uk-UA"/>
              </w:rPr>
              <w:t>Лозуватський</w:t>
            </w:r>
            <w:proofErr w:type="spellEnd"/>
            <w:r w:rsidRPr="006A47F5">
              <w:rPr>
                <w:rFonts w:ascii="Times New Roman" w:eastAsia="Times New Roman" w:hAnsi="Times New Roman" w:cs="Times New Roman"/>
                <w:sz w:val="24"/>
                <w:szCs w:val="24"/>
                <w:lang w:val="uk-UA"/>
              </w:rPr>
              <w:t xml:space="preserve"> заклад дошкільної освіти «Сонечко» Вишнівської селищної ради Дніпропетровської області</w:t>
            </w:r>
          </w:p>
        </w:tc>
        <w:tc>
          <w:tcPr>
            <w:tcW w:w="1689"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35</w:t>
            </w:r>
          </w:p>
        </w:tc>
        <w:tc>
          <w:tcPr>
            <w:tcW w:w="1898"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26</w:t>
            </w:r>
          </w:p>
        </w:tc>
      </w:tr>
      <w:tr w:rsidR="005F519D" w:rsidRPr="006A47F5" w:rsidTr="005F519D">
        <w:trPr>
          <w:jc w:val="center"/>
        </w:trPr>
        <w:tc>
          <w:tcPr>
            <w:tcW w:w="6001"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spacing w:after="0" w:line="240" w:lineRule="auto"/>
              <w:rPr>
                <w:sz w:val="24"/>
                <w:szCs w:val="24"/>
                <w:lang w:val="uk-UA"/>
              </w:rPr>
            </w:pPr>
            <w:proofErr w:type="spellStart"/>
            <w:r w:rsidRPr="006A47F5">
              <w:rPr>
                <w:rFonts w:ascii="Times New Roman" w:eastAsia="Times New Roman" w:hAnsi="Times New Roman" w:cs="Times New Roman"/>
                <w:sz w:val="24"/>
                <w:szCs w:val="24"/>
                <w:lang w:val="uk-UA"/>
              </w:rPr>
              <w:t>Комісарівський</w:t>
            </w:r>
            <w:proofErr w:type="spellEnd"/>
            <w:r w:rsidRPr="006A47F5">
              <w:rPr>
                <w:rFonts w:ascii="Times New Roman" w:eastAsia="Times New Roman" w:hAnsi="Times New Roman" w:cs="Times New Roman"/>
                <w:sz w:val="24"/>
                <w:szCs w:val="24"/>
                <w:lang w:val="uk-UA"/>
              </w:rPr>
              <w:t xml:space="preserve"> заклад дошкільної освіти «Тополька» Вишнівської селищної ради Дніпропетровської області</w:t>
            </w:r>
          </w:p>
        </w:tc>
        <w:tc>
          <w:tcPr>
            <w:tcW w:w="1689"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27</w:t>
            </w:r>
          </w:p>
        </w:tc>
        <w:tc>
          <w:tcPr>
            <w:tcW w:w="1898"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12</w:t>
            </w:r>
          </w:p>
        </w:tc>
      </w:tr>
    </w:tbl>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Освітня робота в закладах дошкільної освіти здійснюється у відповідності до Закону України «Про дошкільну освіту», Положення про дошкільний навчальний заклад, Базового компоненту дошкільної освіти, чинних програм навчання і виховання дітей дошкільного віку.</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Зміст дошкільної освіти в дошкільних закладах визначено Базовим компонентом дошкільної освіти, його реалізація здійснюється за чинними комплексними та парціальними програмами розвитку, навчання і виховання дітей. Вибір програм ухвалюється педагогічною радою закладу на навчальний рік.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sz w:val="24"/>
          <w:szCs w:val="24"/>
          <w:lang w:val="uk-UA"/>
        </w:rPr>
        <w:t xml:space="preserve">У роботі з родинами вихованців значна увага приділялася роботі щодо </w:t>
      </w:r>
      <w:r w:rsidRPr="006A47F5">
        <w:rPr>
          <w:rFonts w:ascii="Times New Roman" w:eastAsia="Times New Roman" w:hAnsi="Times New Roman" w:cs="Times New Roman"/>
          <w:lang w:val="uk-UA"/>
        </w:rPr>
        <w:t>залучення батьків та інших членів родин до участі в освітньому процесі закладу, груп та їх медико-психолого-педагогічної просвіти.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 цілому наявна матеріально-технічна база та стан приміщень закладів дошкільної освіти відповідає вимогам, але потребує оновлення та поповнення.</w:t>
      </w:r>
    </w:p>
    <w:p w:rsidR="005F519D" w:rsidRPr="006A47F5" w:rsidRDefault="005F519D" w:rsidP="005F519D">
      <w:pPr>
        <w:spacing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Дошкільна освіта є самостійною системою, обов’язковою складовою освіти в Україні, яка гармонійно поєднує сімейне та суспільне виховання, збагачує знання дитини необхідною якісною інформацією, допомагає їй реалізувати свій природний потенціал, орієнтуватися на загальнолюдські й національні цінності. З початку введення воєнного стану в Україні заклади дошкільної освіти працювали в дистанційному режимі. Черговим викликом для працівників </w:t>
      </w:r>
      <w:proofErr w:type="spellStart"/>
      <w:r w:rsidRPr="006A47F5">
        <w:rPr>
          <w:rFonts w:ascii="Times New Roman" w:eastAsia="Times New Roman" w:hAnsi="Times New Roman" w:cs="Times New Roman"/>
          <w:sz w:val="24"/>
          <w:szCs w:val="24"/>
          <w:lang w:val="uk-UA"/>
        </w:rPr>
        <w:t>дошкілля</w:t>
      </w:r>
      <w:proofErr w:type="spellEnd"/>
      <w:r w:rsidRPr="006A47F5">
        <w:rPr>
          <w:rFonts w:ascii="Times New Roman" w:eastAsia="Times New Roman" w:hAnsi="Times New Roman" w:cs="Times New Roman"/>
          <w:sz w:val="24"/>
          <w:szCs w:val="24"/>
          <w:lang w:val="uk-UA"/>
        </w:rPr>
        <w:t xml:space="preserve">                                                                                                          стала можливість відновити функціонування закладів дошкільної освіти в очному форматі, були створені безпечні умови перебування в закладах освіти, а саме -  найпростіші укриття. Так, станом на 01.12.2025 року всі три заклади дошкільної освіти працюють в очному режимі. Вишнівський ЗДО «Ромашка»-використовує ПРУ Вишнівського ліцею, </w:t>
      </w:r>
      <w:proofErr w:type="spellStart"/>
      <w:r w:rsidRPr="006A47F5">
        <w:rPr>
          <w:rFonts w:ascii="Times New Roman" w:eastAsia="Times New Roman" w:hAnsi="Times New Roman" w:cs="Times New Roman"/>
          <w:sz w:val="24"/>
          <w:szCs w:val="24"/>
          <w:lang w:val="uk-UA"/>
        </w:rPr>
        <w:t>Комісарівський</w:t>
      </w:r>
      <w:proofErr w:type="spellEnd"/>
      <w:r w:rsidRPr="006A47F5">
        <w:rPr>
          <w:rFonts w:ascii="Times New Roman" w:eastAsia="Times New Roman" w:hAnsi="Times New Roman" w:cs="Times New Roman"/>
          <w:sz w:val="24"/>
          <w:szCs w:val="24"/>
          <w:lang w:val="uk-UA"/>
        </w:rPr>
        <w:t xml:space="preserve"> ЗДО «Тополька» використовує найпростіше укриття </w:t>
      </w:r>
      <w:proofErr w:type="spellStart"/>
      <w:r w:rsidRPr="006A47F5">
        <w:rPr>
          <w:rFonts w:ascii="Times New Roman" w:eastAsia="Times New Roman" w:hAnsi="Times New Roman" w:cs="Times New Roman"/>
          <w:sz w:val="24"/>
          <w:szCs w:val="24"/>
          <w:lang w:val="uk-UA"/>
        </w:rPr>
        <w:t>Комісарівської</w:t>
      </w:r>
      <w:proofErr w:type="spellEnd"/>
      <w:r w:rsidRPr="006A47F5">
        <w:rPr>
          <w:rFonts w:ascii="Times New Roman" w:eastAsia="Times New Roman" w:hAnsi="Times New Roman" w:cs="Times New Roman"/>
          <w:sz w:val="24"/>
          <w:szCs w:val="24"/>
          <w:lang w:val="uk-UA"/>
        </w:rPr>
        <w:t xml:space="preserve"> гімназії, </w:t>
      </w:r>
      <w:proofErr w:type="spellStart"/>
      <w:r w:rsidRPr="006A47F5">
        <w:rPr>
          <w:rFonts w:ascii="Times New Roman" w:eastAsia="Times New Roman" w:hAnsi="Times New Roman" w:cs="Times New Roman"/>
          <w:sz w:val="24"/>
          <w:szCs w:val="24"/>
          <w:lang w:val="uk-UA"/>
        </w:rPr>
        <w:t>Лозуватський</w:t>
      </w:r>
      <w:proofErr w:type="spellEnd"/>
      <w:r w:rsidRPr="006A47F5">
        <w:rPr>
          <w:rFonts w:ascii="Times New Roman" w:eastAsia="Times New Roman" w:hAnsi="Times New Roman" w:cs="Times New Roman"/>
          <w:sz w:val="24"/>
          <w:szCs w:val="24"/>
          <w:lang w:val="uk-UA"/>
        </w:rPr>
        <w:t xml:space="preserve"> ЗДО «Сонечко» має власне укриття, з 01 жовтня 2025 року у всіх закладах дошкільної освіти організоване гаряче харчування.</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На протязі 2025 року у закладах дошкільної освіти були придбані у </w:t>
      </w:r>
      <w:r w:rsidRPr="006A47F5">
        <w:rPr>
          <w:rFonts w:ascii="Times New Roman" w:eastAsia="Times New Roman" w:hAnsi="Times New Roman" w:cs="Times New Roman"/>
          <w:b/>
          <w:bCs/>
          <w:sz w:val="24"/>
          <w:szCs w:val="24"/>
          <w:lang w:val="uk-UA"/>
        </w:rPr>
        <w:t xml:space="preserve">ЗДО «Ромашка»: </w:t>
      </w:r>
      <w:r w:rsidRPr="006A47F5">
        <w:rPr>
          <w:rFonts w:ascii="Times New Roman" w:eastAsia="Times New Roman" w:hAnsi="Times New Roman" w:cs="Times New Roman"/>
          <w:sz w:val="24"/>
          <w:szCs w:val="24"/>
          <w:lang w:val="uk-UA"/>
        </w:rPr>
        <w:t>миючі та дезінфікуючі засоби -3286,00 грн; придбання дверей металевих в укриття -6000,00 грн; придбання холодильника -16000,00 грн.</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lastRenderedPageBreak/>
        <w:t xml:space="preserve"> Для </w:t>
      </w:r>
      <w:proofErr w:type="spellStart"/>
      <w:r w:rsidRPr="006A47F5">
        <w:rPr>
          <w:rFonts w:ascii="Times New Roman" w:eastAsia="Times New Roman" w:hAnsi="Times New Roman" w:cs="Times New Roman"/>
          <w:b/>
          <w:bCs/>
          <w:sz w:val="24"/>
          <w:szCs w:val="24"/>
          <w:lang w:val="uk-UA"/>
        </w:rPr>
        <w:t>Лозуватського</w:t>
      </w:r>
      <w:proofErr w:type="spellEnd"/>
      <w:r w:rsidRPr="006A47F5">
        <w:rPr>
          <w:rFonts w:ascii="Times New Roman" w:eastAsia="Times New Roman" w:hAnsi="Times New Roman" w:cs="Times New Roman"/>
          <w:b/>
          <w:bCs/>
          <w:sz w:val="24"/>
          <w:szCs w:val="24"/>
          <w:lang w:val="uk-UA"/>
        </w:rPr>
        <w:t xml:space="preserve"> ЗДО «Сонечко»:</w:t>
      </w:r>
      <w:r w:rsidRPr="006A47F5">
        <w:rPr>
          <w:rFonts w:ascii="Times New Roman" w:eastAsia="Times New Roman" w:hAnsi="Times New Roman" w:cs="Times New Roman"/>
          <w:sz w:val="24"/>
          <w:szCs w:val="24"/>
          <w:lang w:val="uk-UA"/>
        </w:rPr>
        <w:t xml:space="preserve"> </w:t>
      </w:r>
    </w:p>
    <w:p w:rsidR="005F519D" w:rsidRPr="006A47F5" w:rsidRDefault="005F519D" w:rsidP="005F519D">
      <w:pP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миючі та дезінфікуючі засоби -3000,00грн; придбання холодильника та пральної машини-32000,00 грн; мийка 2 секційна -7144,00 грн; водонагрівач та змішувач -9200,00 грн; придбання картриджа -750,00 грн, ваги кухонні -1500,00 грн; замки дверні  та баки 50л -2800,00 грн; придбання кухонного приладдя -11700,00 грн.   </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Для </w:t>
      </w:r>
      <w:r w:rsidRPr="006A47F5">
        <w:rPr>
          <w:rFonts w:ascii="Times New Roman" w:eastAsia="Times New Roman" w:hAnsi="Times New Roman" w:cs="Times New Roman"/>
          <w:b/>
          <w:bCs/>
          <w:sz w:val="24"/>
          <w:szCs w:val="24"/>
          <w:lang w:val="uk-UA"/>
        </w:rPr>
        <w:t>Комісарівського ЗДО «Тополька</w:t>
      </w:r>
      <w:r w:rsidRPr="006A47F5">
        <w:rPr>
          <w:rFonts w:ascii="Times New Roman" w:eastAsia="Times New Roman" w:hAnsi="Times New Roman" w:cs="Times New Roman"/>
          <w:sz w:val="24"/>
          <w:szCs w:val="24"/>
          <w:lang w:val="uk-UA"/>
        </w:rPr>
        <w:t xml:space="preserve">: </w:t>
      </w:r>
    </w:p>
    <w:p w:rsidR="005F519D" w:rsidRPr="006A47F5" w:rsidRDefault="005F519D" w:rsidP="005F519D">
      <w:pP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миючі та дезінфікуючі засоби -3000,00 грн; столи виробничі 3 шт.-16066,00 грн; м’ясорубка та ваги -3934,00 грн;</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Придбано матеріалів, будівельних матеріалів для проведення ремонтних робіт господарським способом по 3-х закладах дошкільної освіти на території Вишнівської громади на суму 49060,00 грн. Придбання матеріалів для ремонту електромереж-7660,00 грн. До новорічних свят були придбані 81 подарунків (солодощі) на суму 24300,00 грн,  придбання вогнегасників та протигазів -12148,00 грн; придбання табличок “МІСЦЕ для УКРИТТЯ”-5953,00 грн</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У 2026 році виконавчим комітетом Вишнівської селищної ради спільно з Відділом освіти, культури, молоді та спорту планується продовжити роботу щодо покращення матеріально-технічної бази закладів дошкільної освіти.</w:t>
      </w:r>
    </w:p>
    <w:p w:rsidR="005F519D" w:rsidRPr="006A47F5" w:rsidRDefault="005F519D" w:rsidP="005F519D">
      <w:pPr>
        <w:pBdr>
          <w:top w:val="nil"/>
          <w:left w:val="nil"/>
          <w:bottom w:val="nil"/>
          <w:right w:val="nil"/>
          <w:between w:val="nil"/>
        </w:pBdr>
        <w:tabs>
          <w:tab w:val="left" w:pos="3772"/>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w:t>
      </w:r>
    </w:p>
    <w:p w:rsidR="005F519D" w:rsidRPr="006A47F5" w:rsidRDefault="005F519D" w:rsidP="005F519D">
      <w:pPr>
        <w:pBdr>
          <w:top w:val="nil"/>
          <w:left w:val="nil"/>
          <w:bottom w:val="nil"/>
          <w:right w:val="nil"/>
          <w:between w:val="nil"/>
        </w:pBdr>
        <w:tabs>
          <w:tab w:val="left" w:pos="3772"/>
        </w:tabs>
        <w:spacing w:after="120" w:line="240" w:lineRule="auto"/>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Загальна середня освіта</w:t>
      </w:r>
    </w:p>
    <w:p w:rsidR="005F519D" w:rsidRPr="006A47F5" w:rsidRDefault="005F519D" w:rsidP="005F519D">
      <w:pPr>
        <w:pBdr>
          <w:top w:val="nil"/>
          <w:left w:val="nil"/>
          <w:bottom w:val="nil"/>
          <w:right w:val="nil"/>
          <w:between w:val="nil"/>
        </w:pBdr>
        <w:spacing w:after="12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У Вишнівській територіальній громаді функціонує Вишнівський ліцей Вишнівської селищної ради, відокремлений підрозділ «</w:t>
      </w:r>
      <w:proofErr w:type="spellStart"/>
      <w:r w:rsidRPr="006A47F5">
        <w:rPr>
          <w:rFonts w:ascii="Times New Roman" w:eastAsia="Times New Roman" w:hAnsi="Times New Roman" w:cs="Times New Roman"/>
          <w:sz w:val="24"/>
          <w:szCs w:val="24"/>
          <w:lang w:val="uk-UA"/>
        </w:rPr>
        <w:t>Лозуватська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 та відокремлений підрозділ «</w:t>
      </w:r>
      <w:proofErr w:type="spellStart"/>
      <w:r w:rsidRPr="006A47F5">
        <w:rPr>
          <w:rFonts w:ascii="Times New Roman" w:eastAsia="Times New Roman" w:hAnsi="Times New Roman" w:cs="Times New Roman"/>
          <w:sz w:val="24"/>
          <w:szCs w:val="24"/>
          <w:lang w:val="uk-UA"/>
        </w:rPr>
        <w:t>Комісарівська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 На території громади разом з батьками мешкають 394 дітей шкільного віку, всі вони відвідують заклади загальної середньої освіти.</w:t>
      </w:r>
    </w:p>
    <w:p w:rsidR="005F519D" w:rsidRPr="006A47F5" w:rsidRDefault="005F519D" w:rsidP="005F519D">
      <w:pPr>
        <w:pBdr>
          <w:top w:val="nil"/>
          <w:left w:val="nil"/>
          <w:bottom w:val="nil"/>
          <w:right w:val="nil"/>
          <w:between w:val="nil"/>
        </w:pBdr>
        <w:spacing w:after="0" w:line="240" w:lineRule="auto"/>
        <w:ind w:firstLine="709"/>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Мережа закладів загальної середньої освіти:</w:t>
      </w:r>
    </w:p>
    <w:p w:rsidR="005F519D" w:rsidRPr="006A47F5" w:rsidRDefault="005F519D" w:rsidP="005F519D">
      <w:pPr>
        <w:pBdr>
          <w:top w:val="nil"/>
          <w:left w:val="nil"/>
          <w:bottom w:val="nil"/>
          <w:right w:val="nil"/>
          <w:between w:val="nil"/>
        </w:pBdr>
        <w:spacing w:after="0" w:line="240" w:lineRule="auto"/>
        <w:ind w:firstLine="709"/>
        <w:rPr>
          <w:rFonts w:ascii="Times New Roman" w:eastAsia="Times New Roman" w:hAnsi="Times New Roman" w:cs="Times New Roman"/>
          <w:sz w:val="24"/>
          <w:szCs w:val="24"/>
          <w:lang w:val="uk-UA"/>
        </w:rPr>
      </w:pPr>
    </w:p>
    <w:tbl>
      <w:tblPr>
        <w:tblW w:w="97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1"/>
        <w:gridCol w:w="994"/>
        <w:gridCol w:w="1370"/>
        <w:gridCol w:w="1415"/>
        <w:gridCol w:w="1640"/>
      </w:tblGrid>
      <w:tr w:rsidR="005F519D" w:rsidRPr="006A47F5" w:rsidTr="005F519D">
        <w:tc>
          <w:tcPr>
            <w:tcW w:w="4361"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назва об’єкта</w:t>
            </w:r>
          </w:p>
        </w:tc>
        <w:tc>
          <w:tcPr>
            <w:tcW w:w="994"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кількість</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закладів</w:t>
            </w:r>
          </w:p>
        </w:tc>
        <w:tc>
          <w:tcPr>
            <w:tcW w:w="137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кількість</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місць закладах освіти </w:t>
            </w:r>
          </w:p>
        </w:tc>
        <w:tc>
          <w:tcPr>
            <w:tcW w:w="1415"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кількість</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здобувачів </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освіти</w:t>
            </w:r>
          </w:p>
        </w:tc>
        <w:tc>
          <w:tcPr>
            <w:tcW w:w="164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кількість</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педагогічних працівників</w:t>
            </w:r>
          </w:p>
        </w:tc>
      </w:tr>
      <w:tr w:rsidR="005F519D" w:rsidRPr="006A47F5" w:rsidTr="005F519D">
        <w:trPr>
          <w:trHeight w:val="422"/>
        </w:trPr>
        <w:tc>
          <w:tcPr>
            <w:tcW w:w="4361"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Вишнівський ліцей Вишнівської селищної ради</w:t>
            </w:r>
          </w:p>
        </w:tc>
        <w:tc>
          <w:tcPr>
            <w:tcW w:w="994"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c>
          <w:tcPr>
            <w:tcW w:w="137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360</w:t>
            </w:r>
          </w:p>
        </w:tc>
        <w:tc>
          <w:tcPr>
            <w:tcW w:w="1415"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216</w:t>
            </w:r>
          </w:p>
        </w:tc>
        <w:tc>
          <w:tcPr>
            <w:tcW w:w="164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18</w:t>
            </w:r>
          </w:p>
        </w:tc>
      </w:tr>
      <w:tr w:rsidR="005F519D" w:rsidRPr="006A47F5" w:rsidTr="005F519D">
        <w:tc>
          <w:tcPr>
            <w:tcW w:w="4361"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ВП </w:t>
            </w:r>
            <w:proofErr w:type="spellStart"/>
            <w:r w:rsidRPr="006A47F5">
              <w:rPr>
                <w:rFonts w:ascii="Times New Roman" w:eastAsia="Times New Roman" w:hAnsi="Times New Roman" w:cs="Times New Roman"/>
                <w:sz w:val="24"/>
                <w:szCs w:val="24"/>
                <w:lang w:val="uk-UA"/>
              </w:rPr>
              <w:t>Лозуватська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w:t>
            </w:r>
          </w:p>
        </w:tc>
        <w:tc>
          <w:tcPr>
            <w:tcW w:w="994"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c>
          <w:tcPr>
            <w:tcW w:w="137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160</w:t>
            </w:r>
          </w:p>
        </w:tc>
        <w:tc>
          <w:tcPr>
            <w:tcW w:w="1415"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113</w:t>
            </w:r>
          </w:p>
        </w:tc>
        <w:tc>
          <w:tcPr>
            <w:tcW w:w="164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16</w:t>
            </w:r>
          </w:p>
        </w:tc>
      </w:tr>
      <w:tr w:rsidR="005F519D" w:rsidRPr="006A47F5" w:rsidTr="005F519D">
        <w:tc>
          <w:tcPr>
            <w:tcW w:w="4361"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ВП </w:t>
            </w:r>
            <w:proofErr w:type="spellStart"/>
            <w:r w:rsidRPr="006A47F5">
              <w:rPr>
                <w:rFonts w:ascii="Times New Roman" w:eastAsia="Times New Roman" w:hAnsi="Times New Roman" w:cs="Times New Roman"/>
                <w:sz w:val="24"/>
                <w:szCs w:val="24"/>
                <w:lang w:val="uk-UA"/>
              </w:rPr>
              <w:t>Комісарівська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w:t>
            </w:r>
          </w:p>
        </w:tc>
        <w:tc>
          <w:tcPr>
            <w:tcW w:w="994"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c>
          <w:tcPr>
            <w:tcW w:w="137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220</w:t>
            </w:r>
          </w:p>
        </w:tc>
        <w:tc>
          <w:tcPr>
            <w:tcW w:w="1415"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65</w:t>
            </w:r>
          </w:p>
        </w:tc>
        <w:tc>
          <w:tcPr>
            <w:tcW w:w="164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14</w:t>
            </w:r>
          </w:p>
        </w:tc>
      </w:tr>
    </w:tbl>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Найбільша наповнюваність класів у Вишнівському ліцеї - 216 учнів, найменша – у ВП «</w:t>
      </w:r>
      <w:proofErr w:type="spellStart"/>
      <w:r w:rsidRPr="006A47F5">
        <w:rPr>
          <w:rFonts w:ascii="Times New Roman" w:eastAsia="Times New Roman" w:hAnsi="Times New Roman" w:cs="Times New Roman"/>
          <w:sz w:val="24"/>
          <w:szCs w:val="24"/>
          <w:lang w:val="uk-UA"/>
        </w:rPr>
        <w:t>Комісарівська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 - 65 учнів. Вартість утримання 1 учня становить:</w:t>
      </w:r>
    </w:p>
    <w:p w:rsidR="005F519D" w:rsidRPr="006A47F5" w:rsidRDefault="005F519D" w:rsidP="005F519D">
      <w:pP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Вишнівський ліцей Вишнівської селищної ради –17529,74 грн, з них за рахунок коштів освітньої субвенції – 27599,90 грн;</w:t>
      </w:r>
    </w:p>
    <w:p w:rsidR="005F519D" w:rsidRPr="006A47F5" w:rsidRDefault="005F519D" w:rsidP="005F519D">
      <w:pP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ВП «</w:t>
      </w:r>
      <w:proofErr w:type="spellStart"/>
      <w:r w:rsidRPr="006A47F5">
        <w:rPr>
          <w:rFonts w:ascii="Times New Roman" w:eastAsia="Times New Roman" w:hAnsi="Times New Roman" w:cs="Times New Roman"/>
          <w:sz w:val="24"/>
          <w:szCs w:val="24"/>
          <w:lang w:val="uk-UA"/>
        </w:rPr>
        <w:t>Лозуватська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 - 15892,23 грн, з них за рахунок коштів освітньої субвенції – 29107,67 грн;</w:t>
      </w:r>
    </w:p>
    <w:p w:rsidR="005F519D" w:rsidRPr="006A47F5" w:rsidRDefault="005F519D" w:rsidP="005F519D">
      <w:pP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ВП «</w:t>
      </w:r>
      <w:proofErr w:type="spellStart"/>
      <w:r w:rsidRPr="006A47F5">
        <w:rPr>
          <w:rFonts w:ascii="Times New Roman" w:eastAsia="Times New Roman" w:hAnsi="Times New Roman" w:cs="Times New Roman"/>
          <w:sz w:val="24"/>
          <w:szCs w:val="24"/>
          <w:lang w:val="uk-UA"/>
        </w:rPr>
        <w:t>Комісарівська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 </w:t>
      </w:r>
      <w:r w:rsidRPr="006A47F5">
        <w:rPr>
          <w:rFonts w:ascii="Times New Roman" w:eastAsia="Times New Roman" w:hAnsi="Times New Roman" w:cs="Times New Roman"/>
          <w:b/>
          <w:bCs/>
          <w:sz w:val="24"/>
          <w:szCs w:val="24"/>
          <w:lang w:val="uk-UA"/>
        </w:rPr>
        <w:t xml:space="preserve">- </w:t>
      </w:r>
      <w:r w:rsidRPr="006A47F5">
        <w:rPr>
          <w:rFonts w:ascii="Times New Roman" w:eastAsia="Times New Roman" w:hAnsi="Times New Roman" w:cs="Times New Roman"/>
          <w:sz w:val="24"/>
          <w:szCs w:val="24"/>
          <w:lang w:val="uk-UA"/>
        </w:rPr>
        <w:t>29435,07грн, з них за рахунок коштів освітньої субвенції – 49221,37 грн</w:t>
      </w:r>
    </w:p>
    <w:p w:rsidR="005F519D" w:rsidRPr="006A47F5" w:rsidRDefault="005F519D" w:rsidP="005F519D">
      <w:pPr>
        <w:widowControl w:val="0"/>
        <w:snapToGrid w:val="0"/>
        <w:spacing w:before="120" w:line="240" w:lineRule="auto"/>
        <w:ind w:right="-6"/>
        <w:jc w:val="both"/>
        <w:rPr>
          <w:rFonts w:ascii="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w:t>
      </w:r>
      <w:r w:rsidRPr="006A47F5">
        <w:rPr>
          <w:rFonts w:ascii="Times New Roman" w:eastAsia="Times New Roman" w:hAnsi="Times New Roman" w:cs="Times New Roman"/>
          <w:sz w:val="24"/>
          <w:szCs w:val="24"/>
          <w:lang w:val="uk-UA"/>
        </w:rPr>
        <w:tab/>
        <w:t xml:space="preserve">Мала наповнюваність класів свідчить про </w:t>
      </w:r>
      <w:proofErr w:type="spellStart"/>
      <w:r w:rsidRPr="006A47F5">
        <w:rPr>
          <w:rFonts w:ascii="Times New Roman" w:eastAsia="Times New Roman" w:hAnsi="Times New Roman" w:cs="Times New Roman"/>
          <w:sz w:val="24"/>
          <w:szCs w:val="24"/>
          <w:lang w:val="uk-UA"/>
        </w:rPr>
        <w:t>незавантаженість</w:t>
      </w:r>
      <w:proofErr w:type="spellEnd"/>
      <w:r w:rsidRPr="006A47F5">
        <w:rPr>
          <w:rFonts w:ascii="Times New Roman" w:eastAsia="Times New Roman" w:hAnsi="Times New Roman" w:cs="Times New Roman"/>
          <w:sz w:val="24"/>
          <w:szCs w:val="24"/>
          <w:lang w:val="uk-UA"/>
        </w:rPr>
        <w:t xml:space="preserve"> закладу загальної середньої освіти, що призводить до неефективності використання матеріально-технічної бази закладів освіти, завищеної вартості утримання 1 учня порівняно з існуючими нормативами, тому рішенням Вишнівської селищної ради від 09.05.2024 р. №1156-36/VIII був затверджений «План трансформації мережі закладів загальної середньої освіти Вишнівської селищної ради на 2024-</w:t>
      </w:r>
      <w:r w:rsidRPr="006A47F5">
        <w:rPr>
          <w:rFonts w:ascii="Times New Roman" w:eastAsia="Times New Roman" w:hAnsi="Times New Roman" w:cs="Times New Roman"/>
          <w:sz w:val="24"/>
          <w:szCs w:val="24"/>
          <w:lang w:val="uk-UA"/>
        </w:rPr>
        <w:lastRenderedPageBreak/>
        <w:t xml:space="preserve">2027 роки» зміни  до якого були внесені рішенням селищної ради від </w:t>
      </w:r>
      <w:r w:rsidRPr="006A47F5">
        <w:rPr>
          <w:rFonts w:ascii="Times New Roman" w:hAnsi="Times New Roman" w:cs="Times New Roman"/>
          <w:sz w:val="24"/>
          <w:szCs w:val="24"/>
          <w:lang w:val="uk-UA"/>
        </w:rPr>
        <w:t>27 серпня 2025 року                     №1368-49/VIII «Про внесення змін до Плану трансформації мережі закладів загальної середньої освіти Вишнівської селищної територіальної громади на 2024–2027 роки»</w:t>
      </w:r>
      <w:r w:rsidRPr="006A47F5">
        <w:rPr>
          <w:rFonts w:ascii="Times New Roman" w:eastAsia="Times New Roman" w:hAnsi="Times New Roman" w:cs="Times New Roman"/>
          <w:sz w:val="24"/>
          <w:szCs w:val="24"/>
          <w:lang w:val="uk-UA"/>
        </w:rPr>
        <w:t>. Метою Плану є здійснення заходів щодо приведення закладів загальної середньої освіти у відповідність до вимог чинного законодавства України, створення ефективної, доступної і спроможної мережі закладів освіти в громаді, поліпшення якості загальної середньої освіти в цілому та ефективного використання бюджетних ресурсів. Виконання Плану розраховано на 2024-2027 роки, у 2025-2026 році відбуваються  громадські обговорення.</w:t>
      </w:r>
    </w:p>
    <w:p w:rsidR="005F519D" w:rsidRPr="006A47F5" w:rsidRDefault="005F519D" w:rsidP="005F519D">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З метою забезпечення якісної, сучасної та доступної загальної освіти, враховуючи вимоги військового стану, протягом 2025 року в освітніх закладах першочергово здійснювались заходи, направлені на створення безпечних умов перебування в закладах освіти. Станом на 01.12.2025 року всі заклади мають власні укриття. Вишнівський ліцей з початку 2024 року використовує протирадіаційне укриття (ПРУ) після капітального ремонту, в </w:t>
      </w:r>
      <w:proofErr w:type="spellStart"/>
      <w:r w:rsidRPr="006A47F5">
        <w:rPr>
          <w:rFonts w:ascii="Times New Roman" w:eastAsia="Times New Roman" w:hAnsi="Times New Roman" w:cs="Times New Roman"/>
          <w:sz w:val="24"/>
          <w:szCs w:val="24"/>
          <w:lang w:val="uk-UA"/>
        </w:rPr>
        <w:t>Лозуватській</w:t>
      </w:r>
      <w:proofErr w:type="spellEnd"/>
      <w:r w:rsidRPr="006A47F5">
        <w:rPr>
          <w:rFonts w:ascii="Times New Roman" w:eastAsia="Times New Roman" w:hAnsi="Times New Roman" w:cs="Times New Roman"/>
          <w:sz w:val="24"/>
          <w:szCs w:val="24"/>
          <w:lang w:val="uk-UA"/>
        </w:rPr>
        <w:t xml:space="preserve"> гімназії та </w:t>
      </w:r>
      <w:proofErr w:type="spellStart"/>
      <w:r w:rsidRPr="006A47F5">
        <w:rPr>
          <w:rFonts w:ascii="Times New Roman" w:eastAsia="Times New Roman" w:hAnsi="Times New Roman" w:cs="Times New Roman"/>
          <w:sz w:val="24"/>
          <w:szCs w:val="24"/>
          <w:lang w:val="uk-UA"/>
        </w:rPr>
        <w:t>Комісарівській</w:t>
      </w:r>
      <w:proofErr w:type="spellEnd"/>
      <w:r w:rsidRPr="006A47F5">
        <w:rPr>
          <w:rFonts w:ascii="Times New Roman" w:eastAsia="Times New Roman" w:hAnsi="Times New Roman" w:cs="Times New Roman"/>
          <w:sz w:val="24"/>
          <w:szCs w:val="24"/>
          <w:lang w:val="uk-UA"/>
        </w:rPr>
        <w:t xml:space="preserve"> гімназії були облаштовані найпростіші укриття. Це є одним із найважливіших питань, з якими пов’язаний не тільки освітній процес, а й безпека учасників цього процесу.</w:t>
      </w:r>
    </w:p>
    <w:p w:rsidR="005F519D" w:rsidRPr="006A47F5" w:rsidRDefault="005F519D" w:rsidP="005F519D">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Одним із першочергових завдань освітньої галузі є навчання і виховання дітей з особливими освітніми потребами, їхнє становлення і розвиток. </w:t>
      </w:r>
    </w:p>
    <w:p w:rsidR="005F519D" w:rsidRPr="006A47F5"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Програмою розвитку освіти, молоді, культури та спорту Вишнівської селищної ради на 2026-2028 роки передбачений комплекс заходів щодо інклюзивних освітніх послуг, а саме:</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створення умов для інклюзивного та інтегрованого навчання дітей з особливими потребами;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розбудова інклюзивного середовища й забезпечення реалізації права на освіту та психолого-педагогічний супровід дітей з особливими освітніми потребами;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забезпечення підготовки педагогічних кадрів до роботи з дітьми з особливими освітніми потребами.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Продовжується робота над створенням умов для здобуття рівного доступу до якісної освіти дітьми, зокрема, шляхом впровадження інклюзивного навчання.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Відповідно до наказів Відділу ОКМС №51-од від 29.08.2025 «Про організацію інклюзивного навчання в ЗЗСО на 2025-2026 </w:t>
      </w:r>
      <w:proofErr w:type="spellStart"/>
      <w:r w:rsidRPr="006A47F5">
        <w:rPr>
          <w:rFonts w:ascii="Times New Roman" w:eastAsia="Times New Roman" w:hAnsi="Times New Roman" w:cs="Times New Roman"/>
          <w:sz w:val="24"/>
          <w:szCs w:val="24"/>
          <w:lang w:val="uk-UA"/>
        </w:rPr>
        <w:t>н.р</w:t>
      </w:r>
      <w:proofErr w:type="spellEnd"/>
      <w:r w:rsidRPr="006A47F5">
        <w:rPr>
          <w:rFonts w:ascii="Times New Roman" w:eastAsia="Times New Roman" w:hAnsi="Times New Roman" w:cs="Times New Roman"/>
          <w:sz w:val="24"/>
          <w:szCs w:val="24"/>
          <w:lang w:val="uk-UA"/>
        </w:rPr>
        <w:t xml:space="preserve">.» та № 89-од від 25.11.2025 «Про внесення змін до наказу №51-од від 29.08.2025 «Про організацію інклюзивного навчання в ЗЗСО на 2025-2026 </w:t>
      </w:r>
      <w:proofErr w:type="spellStart"/>
      <w:r w:rsidRPr="006A47F5">
        <w:rPr>
          <w:rFonts w:ascii="Times New Roman" w:eastAsia="Times New Roman" w:hAnsi="Times New Roman" w:cs="Times New Roman"/>
          <w:sz w:val="24"/>
          <w:szCs w:val="24"/>
          <w:lang w:val="uk-UA"/>
        </w:rPr>
        <w:t>н.р</w:t>
      </w:r>
      <w:proofErr w:type="spellEnd"/>
      <w:r w:rsidRPr="006A47F5">
        <w:rPr>
          <w:rFonts w:ascii="Times New Roman" w:eastAsia="Times New Roman" w:hAnsi="Times New Roman" w:cs="Times New Roman"/>
          <w:sz w:val="24"/>
          <w:szCs w:val="24"/>
          <w:lang w:val="uk-UA"/>
        </w:rPr>
        <w:t xml:space="preserve">.» у Вишнівському ліцею продовжують функціонувати два інклюзивних класи та відкрито один інклюзивний клас (4 дітей з особливими освітніми потребами) у </w:t>
      </w:r>
      <w:proofErr w:type="spellStart"/>
      <w:r w:rsidRPr="006A47F5">
        <w:rPr>
          <w:rFonts w:ascii="Times New Roman" w:eastAsia="Times New Roman" w:hAnsi="Times New Roman" w:cs="Times New Roman"/>
          <w:sz w:val="24"/>
          <w:szCs w:val="24"/>
          <w:lang w:val="uk-UA"/>
        </w:rPr>
        <w:t>Лозуватській</w:t>
      </w:r>
      <w:proofErr w:type="spellEnd"/>
      <w:r w:rsidRPr="006A47F5">
        <w:rPr>
          <w:rFonts w:ascii="Times New Roman" w:eastAsia="Times New Roman" w:hAnsi="Times New Roman" w:cs="Times New Roman"/>
          <w:sz w:val="24"/>
          <w:szCs w:val="24"/>
          <w:lang w:val="uk-UA"/>
        </w:rPr>
        <w:t xml:space="preserve"> гімназії продовжують функціонувати два інклюзивних класи (2 дитини), у </w:t>
      </w:r>
      <w:proofErr w:type="spellStart"/>
      <w:r w:rsidRPr="006A47F5">
        <w:rPr>
          <w:rFonts w:ascii="Times New Roman" w:eastAsia="Times New Roman" w:hAnsi="Times New Roman" w:cs="Times New Roman"/>
          <w:sz w:val="24"/>
          <w:szCs w:val="24"/>
          <w:lang w:val="uk-UA"/>
        </w:rPr>
        <w:t>Комісарівській</w:t>
      </w:r>
      <w:proofErr w:type="spellEnd"/>
      <w:r w:rsidRPr="006A47F5">
        <w:rPr>
          <w:rFonts w:ascii="Times New Roman" w:eastAsia="Times New Roman" w:hAnsi="Times New Roman" w:cs="Times New Roman"/>
          <w:sz w:val="24"/>
          <w:szCs w:val="24"/>
          <w:lang w:val="uk-UA"/>
        </w:rPr>
        <w:t xml:space="preserve"> гімназії  - один інклюзивний клас продовжує функціонувати та один відкрито (2 дитини) для забезпечення інтеграції дітей з ООП в загальноосвітній простір.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У закладах освіти Вишнівської селищної ради продовжується впровадження інформаційно-комунікаційних технологій в освітній процес, забезпечується оснащення закладів освіти новітніми засобами навчання та обладнанням. Заклади загальної середньої освіти 100% підключені до мережі Інтернет. Наскрізне застосування ІКТ в освітньому процесі, підвищення рівня ІТ-компетентності вчителя і менеджерів освіти – головна мета Нової української школи, що покликана забезпечити якість освіти.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Створені офіційні сторінки в Фейсбуці та електронні поштові скриньки в усіх закладів освіти Вишнівської селищної ради. Відповідно до статті 30 Закону України «Про освіту» постійно проводиться роз’яснювальна робота щодо наповнення оперативною та змістовною інформацією новин на офіційних сторінках.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sz w:val="24"/>
          <w:szCs w:val="24"/>
          <w:lang w:val="uk-UA"/>
        </w:rPr>
        <w:t>На протязі 2025 року для Вишнівського ліцею та ВП «</w:t>
      </w:r>
      <w:proofErr w:type="spellStart"/>
      <w:r w:rsidRPr="006A47F5">
        <w:rPr>
          <w:rFonts w:ascii="Times New Roman" w:eastAsia="Times New Roman" w:hAnsi="Times New Roman" w:cs="Times New Roman"/>
          <w:sz w:val="24"/>
          <w:szCs w:val="24"/>
          <w:lang w:val="uk-UA"/>
        </w:rPr>
        <w:t>Лозуватська</w:t>
      </w:r>
      <w:proofErr w:type="spellEnd"/>
      <w:r w:rsidRPr="006A47F5">
        <w:rPr>
          <w:rFonts w:ascii="Times New Roman" w:eastAsia="Times New Roman" w:hAnsi="Times New Roman" w:cs="Times New Roman"/>
          <w:sz w:val="24"/>
          <w:szCs w:val="24"/>
          <w:lang w:val="uk-UA"/>
        </w:rPr>
        <w:t xml:space="preserve"> гімназія» придбано дизельне паливо та ін. пально-мастильні матеріали на суму 312576,00 грн (дизельне паливо - 309776,00 грн.- 6321л., пально-мастильні матеріали – 2800,00 грн.), придбання миючих та дезінфікуючих засобів – 4000,00 грн.,  придбання решіток металевих 5 </w:t>
      </w:r>
      <w:proofErr w:type="spellStart"/>
      <w:r w:rsidRPr="006A47F5">
        <w:rPr>
          <w:rFonts w:ascii="Times New Roman" w:eastAsia="Times New Roman" w:hAnsi="Times New Roman" w:cs="Times New Roman"/>
          <w:sz w:val="24"/>
          <w:szCs w:val="24"/>
          <w:lang w:val="uk-UA"/>
        </w:rPr>
        <w:t>шт</w:t>
      </w:r>
      <w:proofErr w:type="spellEnd"/>
      <w:r w:rsidRPr="006A47F5">
        <w:rPr>
          <w:rFonts w:ascii="Times New Roman" w:eastAsia="Times New Roman" w:hAnsi="Times New Roman" w:cs="Times New Roman"/>
          <w:sz w:val="24"/>
          <w:szCs w:val="24"/>
          <w:lang w:val="uk-UA"/>
        </w:rPr>
        <w:t xml:space="preserve"> -29460,00 грн, квадрат металевий ,елементи ковки-18360,00 грн; придбання тротуарної плитки-8100,00 грн; , придбання матеріалів до комп’ютерної техніки (накопичувач, оперативна пам’ять)-15100,00 грн, придбання оцинкованих листів на котельню-26250,00 грн, комутатор мережевий-1900,00 грн,лінолеум-91300,00 грн, придбання стільців -59880,00грн</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b/>
          <w:bCs/>
          <w:sz w:val="24"/>
          <w:szCs w:val="24"/>
          <w:lang w:val="uk-UA"/>
        </w:rPr>
        <w:t>ВП «</w:t>
      </w:r>
      <w:proofErr w:type="spellStart"/>
      <w:r w:rsidRPr="006A47F5">
        <w:rPr>
          <w:rFonts w:ascii="Times New Roman" w:eastAsia="Times New Roman" w:hAnsi="Times New Roman" w:cs="Times New Roman"/>
          <w:b/>
          <w:bCs/>
          <w:sz w:val="24"/>
          <w:szCs w:val="24"/>
          <w:lang w:val="uk-UA"/>
        </w:rPr>
        <w:t>Лозуватська</w:t>
      </w:r>
      <w:proofErr w:type="spellEnd"/>
      <w:r w:rsidRPr="006A47F5">
        <w:rPr>
          <w:rFonts w:ascii="Times New Roman" w:eastAsia="Times New Roman" w:hAnsi="Times New Roman" w:cs="Times New Roman"/>
          <w:b/>
          <w:bCs/>
          <w:sz w:val="24"/>
          <w:szCs w:val="24"/>
          <w:lang w:val="uk-UA"/>
        </w:rPr>
        <w:t xml:space="preserve"> гімназія»</w:t>
      </w:r>
      <w:r w:rsidRPr="006A47F5">
        <w:rPr>
          <w:rFonts w:ascii="Times New Roman" w:eastAsia="Times New Roman" w:hAnsi="Times New Roman" w:cs="Times New Roman"/>
          <w:sz w:val="24"/>
          <w:szCs w:val="24"/>
          <w:lang w:val="uk-UA"/>
        </w:rPr>
        <w:t xml:space="preserve"> придбання: миючих та дезінфікуючих засобів – 3325,00 грн., розширювальний бак у котельню-4100,00 грн; придбання холодильника-14999,00 грн, придбання умивальника-1550,00 грн, придбання офісних меблів (шафи, стільці)-18400,00грн, придбання шпалер у кабінет завідувача та учительську-11600,00 грн, акумуляторна батарея-12861,46 грн, драбина універсальна-5975,00 грн, придбання кухонного обладнання-5400,00 грн, придбання запчастин до автобуса-12686,94 грн</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b/>
          <w:bCs/>
          <w:sz w:val="24"/>
          <w:szCs w:val="24"/>
          <w:lang w:val="uk-UA"/>
        </w:rPr>
        <w:t>ВП «</w:t>
      </w:r>
      <w:proofErr w:type="spellStart"/>
      <w:r w:rsidRPr="006A47F5">
        <w:rPr>
          <w:rFonts w:ascii="Times New Roman" w:eastAsia="Times New Roman" w:hAnsi="Times New Roman" w:cs="Times New Roman"/>
          <w:b/>
          <w:bCs/>
          <w:sz w:val="24"/>
          <w:szCs w:val="24"/>
          <w:lang w:val="uk-UA"/>
        </w:rPr>
        <w:t>Комісарівська</w:t>
      </w:r>
      <w:proofErr w:type="spellEnd"/>
      <w:r w:rsidRPr="006A47F5">
        <w:rPr>
          <w:rFonts w:ascii="Times New Roman" w:eastAsia="Times New Roman" w:hAnsi="Times New Roman" w:cs="Times New Roman"/>
          <w:b/>
          <w:bCs/>
          <w:sz w:val="24"/>
          <w:szCs w:val="24"/>
          <w:lang w:val="uk-UA"/>
        </w:rPr>
        <w:t xml:space="preserve"> гімназія»</w:t>
      </w:r>
      <w:r w:rsidRPr="006A47F5">
        <w:rPr>
          <w:rFonts w:ascii="Times New Roman" w:eastAsia="Times New Roman" w:hAnsi="Times New Roman" w:cs="Times New Roman"/>
          <w:sz w:val="24"/>
          <w:szCs w:val="24"/>
          <w:lang w:val="uk-UA"/>
        </w:rPr>
        <w:t xml:space="preserve"> придбання:</w:t>
      </w:r>
      <w:r w:rsidRPr="006A47F5">
        <w:rPr>
          <w:rFonts w:ascii="Times New Roman" w:eastAsia="Times New Roman" w:hAnsi="Times New Roman" w:cs="Times New Roman"/>
          <w:b/>
          <w:bCs/>
          <w:sz w:val="24"/>
          <w:szCs w:val="24"/>
          <w:lang w:val="uk-UA"/>
        </w:rPr>
        <w:t xml:space="preserve"> </w:t>
      </w:r>
      <w:r w:rsidRPr="006A47F5">
        <w:rPr>
          <w:rFonts w:ascii="Times New Roman" w:eastAsia="Times New Roman" w:hAnsi="Times New Roman" w:cs="Times New Roman"/>
          <w:sz w:val="24"/>
          <w:szCs w:val="24"/>
          <w:lang w:val="uk-UA"/>
        </w:rPr>
        <w:t>миючих та дезінфікуючих засобів – 3000,00 грн, придбання насосів циркуляційних у котельню - 40296,00 грн, вхідні металеві двері -50400,00 грн, виробничі столи 4 шт-12702,00 грн, щитова коробка металева-3325,00 грн, придбання холодильника-16400,00 грн</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Було придбано на 3 заклади вогнегасники та протигази, протипожежний люк- -28365,00 грн; придбання табличок “МІСЦЕ для УКРИТТЯ”-7556,00 грн; придбання  шин на шкільні автобуси -89424,00 грн, придбання пристрою контролю аварійної температури газового теплогенератора-15620,00 грн, придбання будівельних матеріалів на 3 заклади -81424,98 грн</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Згідно постанови №226 від 05.04.1994 року «Про поліпшення виховання, навчання, соціального захисту та матеріального забезпечення дітей-сиріт і дітей позбавлених батьківського піклування» було придбано спортивний одяг для учнів з числа дітей-сиріт на суму 62995,00 грн.</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До новорічних свят були придбані 122 новорічних подарунків (солодощі) на суму 36600,00 грн. для 3 закладів загальної середньої освіти  учням початкових класів.</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У кожному навчальному закладі та установі освіти встановлений протипожежний захист, що містить необхідні для виконання організаційні заходи щодо забезпечення пожежної безпеки. На виконання вимог чинного законодавства з пожежної безпеки за кошти місцевого бюджету у 2025 році було проведено заправка існуючих вогнегасників, проведена перевірка лічильників, проведений техогляд системи опалення, технічне обслуговування внутрішнього газового обладнання та придбання сигналізаторів газу, налаштування автоматики розпалу та контролю полум’я котельної на суму 98670,00 грн.</w:t>
      </w:r>
    </w:p>
    <w:p w:rsidR="005F519D" w:rsidRPr="006A47F5"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У 2026 році виконавчим комітетом Вишнівської селищної ради спільно з Відділом освіти, культури, молоді та спорту планується продовжити роботу щодо покращення матеріально-технічної бази закладів освіти, а саме: облаштування простору в укриттях для продовження освітнього процесу в них під час повітряної тривоги та ремонт покрівлі даху Вишнівського ліцею Вишнівської селищної ради.                                                   </w:t>
      </w:r>
    </w:p>
    <w:p w:rsidR="005F519D" w:rsidRPr="006A47F5"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 xml:space="preserve">                                                       Позашкільна освіта</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Позашкільний освітній простір Вишнівської територіальної громади представлений закладом позашкільної роботи, гуртки якого відвідують 61 дитина. Протягом 2025 року  заклад працює очно, згідно наказу № 50-од від 29.08.2025 року «Про організацію освітнього процесу в Центрі позашкільної роботи Вишнівської селищної ради на 2025-2026 навчальний рік».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sz w:val="24"/>
          <w:szCs w:val="24"/>
          <w:lang w:val="uk-UA"/>
        </w:rPr>
        <w:t xml:space="preserve">В  </w:t>
      </w:r>
      <w:r w:rsidRPr="006A47F5">
        <w:rPr>
          <w:rFonts w:ascii="Times New Roman" w:eastAsia="Times New Roman" w:hAnsi="Times New Roman" w:cs="Times New Roman"/>
          <w:b/>
          <w:bCs/>
          <w:sz w:val="24"/>
          <w:szCs w:val="24"/>
          <w:lang w:val="uk-UA"/>
        </w:rPr>
        <w:t>КЗ «Центр позашкільної роботи»</w:t>
      </w:r>
      <w:r w:rsidRPr="006A47F5">
        <w:rPr>
          <w:rFonts w:ascii="Times New Roman" w:eastAsia="Times New Roman" w:hAnsi="Times New Roman" w:cs="Times New Roman"/>
          <w:sz w:val="24"/>
          <w:szCs w:val="24"/>
          <w:lang w:val="uk-UA"/>
        </w:rPr>
        <w:t xml:space="preserve"> придбання будівельних матеріалів для проведення ремонтних робіт -5885,00 грн; миючі та дезінфікуючі засоби-2498,00 грн; придбання драбини-5375,00 грн; придбання щитової коробки металевої -3700,00 грн; придбання вогнегасника -2235,00 грн; придбання таблиць “План евакуації”-1351,00 грн.</w:t>
      </w:r>
    </w:p>
    <w:p w:rsidR="005F519D" w:rsidRPr="006A47F5"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Культура</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Діяльність закладів культури Вишнівської територіальної громади спрямована на реалізацію першочергових і перспективних заходів, спрямованих на створення належних умов для підвищення рівня розвитку культурної інфраструктури громади, належного задоволення культурних та духовних потреб населення громади.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Культурний простір на території громади представлений: </w:t>
      </w:r>
    </w:p>
    <w:tbl>
      <w:tblPr>
        <w:tblW w:w="97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1260"/>
        <w:gridCol w:w="2280"/>
      </w:tblGrid>
      <w:tr w:rsidR="005F519D" w:rsidRPr="006A47F5" w:rsidTr="005F519D">
        <w:tc>
          <w:tcPr>
            <w:tcW w:w="621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Назва об’єкта</w:t>
            </w:r>
          </w:p>
        </w:tc>
        <w:tc>
          <w:tcPr>
            <w:tcW w:w="126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Кількість</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lastRenderedPageBreak/>
              <w:t>закладів</w:t>
            </w:r>
          </w:p>
        </w:tc>
        <w:tc>
          <w:tcPr>
            <w:tcW w:w="228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lastRenderedPageBreak/>
              <w:t>Потужність</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lastRenderedPageBreak/>
              <w:t>закладу</w:t>
            </w:r>
          </w:p>
        </w:tc>
      </w:tr>
      <w:tr w:rsidR="005F519D" w:rsidRPr="006A47F5" w:rsidTr="005F519D">
        <w:tc>
          <w:tcPr>
            <w:tcW w:w="621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lastRenderedPageBreak/>
              <w:t>Заклади культури</w:t>
            </w:r>
          </w:p>
        </w:tc>
        <w:tc>
          <w:tcPr>
            <w:tcW w:w="126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3</w:t>
            </w:r>
          </w:p>
        </w:tc>
        <w:tc>
          <w:tcPr>
            <w:tcW w:w="228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p>
        </w:tc>
      </w:tr>
      <w:tr w:rsidR="005F519D" w:rsidRPr="006A47F5" w:rsidTr="005F519D">
        <w:tc>
          <w:tcPr>
            <w:tcW w:w="621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«Вишнівський Будинок культури» Вишнівської селищної ради Дніпропетровської області </w:t>
            </w:r>
          </w:p>
        </w:tc>
        <w:tc>
          <w:tcPr>
            <w:tcW w:w="126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c>
          <w:tcPr>
            <w:tcW w:w="228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140</w:t>
            </w:r>
          </w:p>
        </w:tc>
      </w:tr>
      <w:tr w:rsidR="005F519D" w:rsidRPr="006A47F5" w:rsidTr="005F519D">
        <w:tc>
          <w:tcPr>
            <w:tcW w:w="621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spacing w:after="0" w:line="240" w:lineRule="auto"/>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w:t>
            </w:r>
            <w:proofErr w:type="spellStart"/>
            <w:r w:rsidRPr="006A47F5">
              <w:rPr>
                <w:rFonts w:ascii="Times New Roman" w:eastAsia="Times New Roman" w:hAnsi="Times New Roman" w:cs="Times New Roman"/>
                <w:sz w:val="24"/>
                <w:szCs w:val="24"/>
                <w:lang w:val="uk-UA"/>
              </w:rPr>
              <w:t>Лозуватський</w:t>
            </w:r>
            <w:proofErr w:type="spellEnd"/>
            <w:r w:rsidRPr="006A47F5">
              <w:rPr>
                <w:rFonts w:ascii="Times New Roman" w:eastAsia="Times New Roman" w:hAnsi="Times New Roman" w:cs="Times New Roman"/>
                <w:sz w:val="24"/>
                <w:szCs w:val="24"/>
                <w:lang w:val="uk-UA"/>
              </w:rPr>
              <w:t xml:space="preserve"> Будинок культури»</w:t>
            </w:r>
          </w:p>
          <w:p w:rsidR="005F519D" w:rsidRPr="006A47F5" w:rsidRDefault="005F519D" w:rsidP="005F519D">
            <w:pPr>
              <w:spacing w:after="0" w:line="240" w:lineRule="auto"/>
              <w:rPr>
                <w:sz w:val="24"/>
                <w:szCs w:val="24"/>
                <w:lang w:val="uk-UA"/>
              </w:rPr>
            </w:pPr>
            <w:r w:rsidRPr="006A47F5">
              <w:rPr>
                <w:rFonts w:ascii="Times New Roman" w:eastAsia="Times New Roman" w:hAnsi="Times New Roman" w:cs="Times New Roman"/>
                <w:sz w:val="24"/>
                <w:szCs w:val="24"/>
                <w:lang w:val="uk-UA"/>
              </w:rPr>
              <w:t xml:space="preserve">Вишнівської селищної ради Дніпропетровської області </w:t>
            </w:r>
          </w:p>
        </w:tc>
        <w:tc>
          <w:tcPr>
            <w:tcW w:w="126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c>
          <w:tcPr>
            <w:tcW w:w="228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200</w:t>
            </w:r>
          </w:p>
        </w:tc>
      </w:tr>
      <w:tr w:rsidR="005F519D" w:rsidRPr="006A47F5" w:rsidTr="005F519D">
        <w:trPr>
          <w:trHeight w:val="528"/>
        </w:trPr>
        <w:tc>
          <w:tcPr>
            <w:tcW w:w="621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spacing w:after="0" w:line="240" w:lineRule="auto"/>
              <w:rPr>
                <w:sz w:val="24"/>
                <w:szCs w:val="24"/>
                <w:lang w:val="uk-UA"/>
              </w:rPr>
            </w:pPr>
            <w:r w:rsidRPr="006A47F5">
              <w:rPr>
                <w:rFonts w:ascii="Times New Roman" w:eastAsia="Times New Roman" w:hAnsi="Times New Roman" w:cs="Times New Roman"/>
                <w:sz w:val="24"/>
                <w:szCs w:val="24"/>
                <w:lang w:val="uk-UA"/>
              </w:rPr>
              <w:t xml:space="preserve"> «</w:t>
            </w:r>
            <w:proofErr w:type="spellStart"/>
            <w:r w:rsidRPr="006A47F5">
              <w:rPr>
                <w:rFonts w:ascii="Times New Roman" w:eastAsia="Times New Roman" w:hAnsi="Times New Roman" w:cs="Times New Roman"/>
                <w:sz w:val="24"/>
                <w:szCs w:val="24"/>
                <w:lang w:val="uk-UA"/>
              </w:rPr>
              <w:t>Комісарівський</w:t>
            </w:r>
            <w:proofErr w:type="spellEnd"/>
            <w:r w:rsidRPr="006A47F5">
              <w:rPr>
                <w:rFonts w:ascii="Times New Roman" w:eastAsia="Times New Roman" w:hAnsi="Times New Roman" w:cs="Times New Roman"/>
                <w:sz w:val="24"/>
                <w:szCs w:val="24"/>
                <w:lang w:val="uk-UA"/>
              </w:rPr>
              <w:t xml:space="preserve"> Будинок культури» Вишнівської селищної ради Дніпропетровської області </w:t>
            </w:r>
          </w:p>
        </w:tc>
        <w:tc>
          <w:tcPr>
            <w:tcW w:w="126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c>
          <w:tcPr>
            <w:tcW w:w="228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200</w:t>
            </w:r>
          </w:p>
        </w:tc>
      </w:tr>
      <w:tr w:rsidR="005F519D" w:rsidRPr="006A47F5" w:rsidTr="005F519D">
        <w:tc>
          <w:tcPr>
            <w:tcW w:w="621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Вишнівська селищна бібліотека Вишнівської селищної ради</w:t>
            </w:r>
          </w:p>
        </w:tc>
        <w:tc>
          <w:tcPr>
            <w:tcW w:w="126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c>
          <w:tcPr>
            <w:tcW w:w="228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Користувачів – 395,</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Відвідувань - 2820</w:t>
            </w:r>
          </w:p>
        </w:tc>
      </w:tr>
      <w:tr w:rsidR="005F519D" w:rsidRPr="006A47F5" w:rsidTr="005F519D">
        <w:tc>
          <w:tcPr>
            <w:tcW w:w="621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proofErr w:type="spellStart"/>
            <w:r w:rsidRPr="006A47F5">
              <w:rPr>
                <w:rFonts w:ascii="Times New Roman" w:eastAsia="Times New Roman" w:hAnsi="Times New Roman" w:cs="Times New Roman"/>
                <w:sz w:val="24"/>
                <w:szCs w:val="24"/>
                <w:lang w:val="uk-UA"/>
              </w:rPr>
              <w:t>Лозуватська</w:t>
            </w:r>
            <w:proofErr w:type="spellEnd"/>
            <w:r w:rsidRPr="006A47F5">
              <w:rPr>
                <w:rFonts w:ascii="Times New Roman" w:eastAsia="Times New Roman" w:hAnsi="Times New Roman" w:cs="Times New Roman"/>
                <w:sz w:val="24"/>
                <w:szCs w:val="24"/>
                <w:lang w:val="uk-UA"/>
              </w:rPr>
              <w:t xml:space="preserve"> сільська бібліотека Вишнівської селищної ради</w:t>
            </w:r>
          </w:p>
        </w:tc>
        <w:tc>
          <w:tcPr>
            <w:tcW w:w="126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c>
          <w:tcPr>
            <w:tcW w:w="228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Користувачів – 156,</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Відвідувань - 1216</w:t>
            </w:r>
          </w:p>
        </w:tc>
      </w:tr>
      <w:tr w:rsidR="005F519D" w:rsidRPr="006A47F5" w:rsidTr="005F519D">
        <w:tc>
          <w:tcPr>
            <w:tcW w:w="621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rPr>
                <w:rFonts w:ascii="Times New Roman" w:eastAsia="Times New Roman" w:hAnsi="Times New Roman" w:cs="Times New Roman"/>
                <w:sz w:val="24"/>
                <w:szCs w:val="24"/>
                <w:lang w:val="uk-UA"/>
              </w:rPr>
            </w:pPr>
            <w:proofErr w:type="spellStart"/>
            <w:r w:rsidRPr="006A47F5">
              <w:rPr>
                <w:rFonts w:ascii="Times New Roman" w:eastAsia="Times New Roman" w:hAnsi="Times New Roman" w:cs="Times New Roman"/>
                <w:sz w:val="24"/>
                <w:szCs w:val="24"/>
                <w:lang w:val="uk-UA"/>
              </w:rPr>
              <w:t>Комісарівська</w:t>
            </w:r>
            <w:proofErr w:type="spellEnd"/>
            <w:r w:rsidRPr="006A47F5">
              <w:rPr>
                <w:rFonts w:ascii="Times New Roman" w:eastAsia="Times New Roman" w:hAnsi="Times New Roman" w:cs="Times New Roman"/>
                <w:sz w:val="24"/>
                <w:szCs w:val="24"/>
                <w:lang w:val="uk-UA"/>
              </w:rPr>
              <w:t xml:space="preserve"> сільська бібліотека Вишнівської селищної ради</w:t>
            </w:r>
          </w:p>
        </w:tc>
        <w:tc>
          <w:tcPr>
            <w:tcW w:w="1260"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c>
          <w:tcPr>
            <w:tcW w:w="2280"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Користувачів – 175,</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Відвідувань - 1420</w:t>
            </w:r>
          </w:p>
        </w:tc>
      </w:tr>
    </w:tbl>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З метою реалізації заходів Програми у цілому створено умови для сприяння творчій активності громадян і умов формування в громаді громадянського суспільства, економічних, соціальних і культурних прав громадян, засвоєння та використання новітніх знань та технологій, збереження безцінної культурно-духовної спадщини, задоволення інтелектуальних та духовних потреб населення, а також сприяння якісній професійній освіті талановитої мистецької молоді, підтримка професійних і аматорських творчих колективів з обміну мистецькими здобутками, реалізація освітніх культурно-мистецьких заходів для дітей та молоді, створення сучасних центрів культури на базі закладів культури.</w:t>
      </w:r>
    </w:p>
    <w:p w:rsidR="005F519D" w:rsidRPr="006A47F5" w:rsidRDefault="005F519D" w:rsidP="005F519D">
      <w:pPr>
        <w:spacing w:after="0" w:line="240" w:lineRule="auto"/>
        <w:ind w:right="-108" w:firstLine="708"/>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Протягом 2025 року на території Вишнівської ТГ закладами культури за участі вихованців Центру позашкільної роботи, були проведені культурно-мистецькі заходи до: Дня Соборності України, Дня матері, Дня захисту дітей, Дня вишиванки, Дня незалежності України, Дня захисників та захисниць України.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У бібліотечних закладах Вишнівської селищної ради для населення громади проводяться інформаційно-просвітницькі заходи, книжкові виставки та полички. Інформація про проведення заходів, висвітлюється у соціальних мережах.</w:t>
      </w:r>
    </w:p>
    <w:p w:rsidR="005F519D" w:rsidRPr="006A47F5" w:rsidRDefault="005F519D" w:rsidP="005F519D">
      <w:pPr>
        <w:pBdr>
          <w:top w:val="nil"/>
          <w:left w:val="nil"/>
          <w:bottom w:val="nil"/>
          <w:right w:val="nil"/>
          <w:between w:val="nil"/>
        </w:pBdr>
        <w:spacing w:after="0" w:line="240" w:lineRule="auto"/>
        <w:ind w:firstLine="709"/>
        <w:jc w:val="both"/>
        <w:rPr>
          <w:sz w:val="24"/>
          <w:szCs w:val="24"/>
          <w:lang w:val="uk-UA"/>
        </w:rPr>
      </w:pPr>
      <w:r w:rsidRPr="006A47F5">
        <w:rPr>
          <w:rFonts w:ascii="Times New Roman" w:eastAsia="Times New Roman" w:hAnsi="Times New Roman" w:cs="Times New Roman"/>
          <w:sz w:val="24"/>
          <w:szCs w:val="24"/>
          <w:lang w:val="uk-UA"/>
        </w:rPr>
        <w:t xml:space="preserve">У 2025 році  у Вишнівську селищну бібліотеку придбано художню літературу  на суму 20000,00.грн. Придбано вивіску фасадну для Вишнівської бібліотеки на суму 221,00 грн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У 2025 році у Вишнівський будинок культури придбані будівельні матеріали для проведення ремонтних робіт-1630,00 грн; придбання миючих та дезінфікуючих засобів -2430,00 грн; для Комісарівського будинку культури було придбано акустичну систему та мікрофон-22498,00 грн.</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Щодо проведення на території громади </w:t>
      </w:r>
      <w:proofErr w:type="spellStart"/>
      <w:r w:rsidRPr="006A47F5">
        <w:rPr>
          <w:rFonts w:ascii="Times New Roman" w:eastAsia="Times New Roman" w:hAnsi="Times New Roman" w:cs="Times New Roman"/>
          <w:sz w:val="24"/>
          <w:szCs w:val="24"/>
          <w:lang w:val="uk-UA"/>
        </w:rPr>
        <w:t>пам’яткоохоронної</w:t>
      </w:r>
      <w:proofErr w:type="spellEnd"/>
      <w:r w:rsidRPr="006A47F5">
        <w:rPr>
          <w:rFonts w:ascii="Times New Roman" w:eastAsia="Times New Roman" w:hAnsi="Times New Roman" w:cs="Times New Roman"/>
          <w:sz w:val="24"/>
          <w:szCs w:val="24"/>
          <w:lang w:val="uk-UA"/>
        </w:rPr>
        <w:t xml:space="preserve"> роботи за станом збереження пам’ятників історії та архітектури Вишнівської громади, відповідно до пункту 10б, статті 32, статті 40, пункту 1 статті 52 Закону України «Про місцеве самоврядування в Україні», Законів України «Про охорону культурної спадщини», «Про охорону археологічної спадщини» протягом 2025 року проводилася відповідна робота щодо забезпечення належного рівня збереження, охорони та впорядкування об’єктів культурної спадщини Вишнівської громади, розроблено графік проведення постійного моніторингу пам’яток. </w:t>
      </w:r>
    </w:p>
    <w:p w:rsidR="005F519D" w:rsidRPr="006A47F5"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Тож, на території Вишнівської селищної ради налічується  об’єктів культурної спадщини. З них за видами: </w:t>
      </w:r>
    </w:p>
    <w:tbl>
      <w:tblPr>
        <w:tblW w:w="93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1843"/>
        <w:gridCol w:w="1843"/>
      </w:tblGrid>
      <w:tr w:rsidR="005F519D" w:rsidRPr="006A47F5" w:rsidTr="005F519D">
        <w:tc>
          <w:tcPr>
            <w:tcW w:w="5637"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пам’ятки археології</w:t>
            </w:r>
          </w:p>
        </w:tc>
        <w:tc>
          <w:tcPr>
            <w:tcW w:w="1843"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одиниць</w:t>
            </w:r>
          </w:p>
        </w:tc>
        <w:tc>
          <w:tcPr>
            <w:tcW w:w="1843"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ind w:firstLine="142"/>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34</w:t>
            </w:r>
          </w:p>
        </w:tc>
      </w:tr>
      <w:tr w:rsidR="005F519D" w:rsidRPr="006A47F5" w:rsidTr="005F519D">
        <w:tc>
          <w:tcPr>
            <w:tcW w:w="5637"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пам’ятки архітектури та містобудування</w:t>
            </w:r>
          </w:p>
        </w:tc>
        <w:tc>
          <w:tcPr>
            <w:tcW w:w="1843"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одиниць</w:t>
            </w:r>
          </w:p>
        </w:tc>
        <w:tc>
          <w:tcPr>
            <w:tcW w:w="1843"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ind w:firstLine="142"/>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w:t>
            </w:r>
          </w:p>
        </w:tc>
      </w:tr>
      <w:tr w:rsidR="005F519D" w:rsidRPr="006A47F5" w:rsidTr="005F519D">
        <w:tc>
          <w:tcPr>
            <w:tcW w:w="5637"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пам’ятки історії</w:t>
            </w:r>
          </w:p>
        </w:tc>
        <w:tc>
          <w:tcPr>
            <w:tcW w:w="1843" w:type="dxa"/>
            <w:tcBorders>
              <w:top w:val="single" w:sz="4" w:space="0" w:color="000000"/>
              <w:left w:val="single" w:sz="4" w:space="0" w:color="000000"/>
              <w:bottom w:val="single" w:sz="4" w:space="0" w:color="000000"/>
              <w:right w:val="single" w:sz="4" w:space="0" w:color="000000"/>
            </w:tcBorders>
          </w:tcPr>
          <w:p w:rsidR="005F519D" w:rsidRPr="006A47F5" w:rsidRDefault="005F519D" w:rsidP="005F519D">
            <w:pPr>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одиниць</w:t>
            </w:r>
          </w:p>
        </w:tc>
        <w:tc>
          <w:tcPr>
            <w:tcW w:w="1843"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ind w:firstLine="142"/>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3</w:t>
            </w:r>
          </w:p>
        </w:tc>
      </w:tr>
    </w:tbl>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Протягом 2024 року були здійснені наступні заходи зі збереження об’єктів культурної спадщини: комісією здійснено 5 об’їздів пам’ятників історії, братських могил та пам’яток археології, визначено пріоритетні завдання для подальшої роботи зі збереження та утримання об’єктів культурної спадщини та визначено черговість проведення поточних ремонтів та роботи з благоустрою територій пам’ятників історії. Було укладено 28 охоронних договорів на об’єкти </w:t>
      </w:r>
      <w:r w:rsidRPr="006A47F5">
        <w:rPr>
          <w:rFonts w:ascii="Times New Roman" w:eastAsia="Times New Roman" w:hAnsi="Times New Roman" w:cs="Times New Roman"/>
          <w:sz w:val="24"/>
          <w:szCs w:val="24"/>
          <w:lang w:val="uk-UA"/>
        </w:rPr>
        <w:lastRenderedPageBreak/>
        <w:t>пам’яток археології (кургани) та 2 охоронних договори на пам’ятки історії та монументального мистецтва (братські могили).</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Історичний спадок віддзеркалює культурний код та самобутність всієї громади. Історична архітектура та традиційне селищне середовище формує уявлення про гармонію та естетичні смаки багатьох поколінь, програмують життєвий уклад, традиції та світогляд майбутніх українців. Тому, сьогодні, для збереження культурної спадщини громади, надзвичайно важливо поєднати зусилля селищної влади і громадськості на засадах рівноправного і зацікавленого партнерства.</w:t>
      </w:r>
    </w:p>
    <w:p w:rsidR="005F519D" w:rsidRPr="006A47F5" w:rsidRDefault="0047633E" w:rsidP="0047633E">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Оздоровлення</w:t>
      </w:r>
    </w:p>
    <w:p w:rsidR="0047633E" w:rsidRPr="006A47F5" w:rsidRDefault="0047633E" w:rsidP="0047633E">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Стан здоров’я дітей – один із найважливіших показників рівня соціально-економічного розвитку суспільства, тому особливого значення набуває організація ефективного оздоровлення та відпочинку підростаючого покоління.</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Літнє оздоровлення та відпочинок дітей сприяє поліпшенню та зміцненню фізичного та психологічного стану здоров’я дітей. Крім того, оздоровлення дітей під час канікул запобігає бездоглядності дітей, створює умови для розкриття та розвитку їх творчих здібностей.</w:t>
      </w:r>
    </w:p>
    <w:p w:rsidR="005F519D" w:rsidRPr="006A47F5" w:rsidRDefault="005F519D" w:rsidP="005F519D">
      <w:pPr>
        <w:tabs>
          <w:tab w:val="left" w:pos="10490"/>
        </w:tabs>
        <w:spacing w:after="0" w:line="240" w:lineRule="auto"/>
        <w:ind w:right="85" w:firstLine="708"/>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Але у зв’язку з триваючою російською збройною агресією, з метою збереження життя та здоров’я дітей, відкриття таборів з денним перебуванням на базі закладів освіти Вишнівської територіальної громади протягом відпочинкової кампанії влітку 2025 року не відбулося. Були виділені кошти в сумі 90 </w:t>
      </w:r>
      <w:proofErr w:type="spellStart"/>
      <w:r w:rsidRPr="006A47F5">
        <w:rPr>
          <w:rFonts w:ascii="Times New Roman" w:eastAsia="Times New Roman" w:hAnsi="Times New Roman" w:cs="Times New Roman"/>
          <w:sz w:val="24"/>
          <w:szCs w:val="24"/>
          <w:lang w:val="uk-UA"/>
        </w:rPr>
        <w:t>тис.грн</w:t>
      </w:r>
      <w:proofErr w:type="spellEnd"/>
      <w:r w:rsidRPr="006A47F5">
        <w:rPr>
          <w:rFonts w:ascii="Times New Roman" w:eastAsia="Times New Roman" w:hAnsi="Times New Roman" w:cs="Times New Roman"/>
          <w:sz w:val="24"/>
          <w:szCs w:val="24"/>
          <w:lang w:val="uk-UA"/>
        </w:rPr>
        <w:t xml:space="preserve"> на оздоровлення 10 дітей пільгових категорій та здійснено заплановані оздоровчі заходи влітку 2025 року для 2 дітей пільгової категорії на суму 36,4 тис. грн.</w:t>
      </w:r>
    </w:p>
    <w:tbl>
      <w:tblPr>
        <w:tblW w:w="9360" w:type="dxa"/>
        <w:tblInd w:w="-6" w:type="dxa"/>
        <w:tblLayout w:type="fixed"/>
        <w:tblLook w:val="0400" w:firstRow="0" w:lastRow="0" w:firstColumn="0" w:lastColumn="0" w:noHBand="0" w:noVBand="1"/>
      </w:tblPr>
      <w:tblGrid>
        <w:gridCol w:w="4962"/>
        <w:gridCol w:w="992"/>
        <w:gridCol w:w="1701"/>
        <w:gridCol w:w="1705"/>
      </w:tblGrid>
      <w:tr w:rsidR="005F519D" w:rsidRPr="006A47F5" w:rsidTr="005F519D">
        <w:trPr>
          <w:trHeight w:val="324"/>
        </w:trPr>
        <w:tc>
          <w:tcPr>
            <w:tcW w:w="4962" w:type="dxa"/>
            <w:tcBorders>
              <w:top w:val="single" w:sz="4" w:space="0" w:color="000000"/>
              <w:left w:val="single" w:sz="4" w:space="0" w:color="000000"/>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ind w:firstLine="318"/>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Найменування показника</w:t>
            </w:r>
          </w:p>
        </w:tc>
        <w:tc>
          <w:tcPr>
            <w:tcW w:w="992" w:type="dxa"/>
            <w:tcBorders>
              <w:top w:val="single" w:sz="4" w:space="0" w:color="000000"/>
              <w:left w:val="nil"/>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Одиниця виміру</w:t>
            </w:r>
          </w:p>
        </w:tc>
        <w:tc>
          <w:tcPr>
            <w:tcW w:w="1701" w:type="dxa"/>
            <w:tcBorders>
              <w:top w:val="single" w:sz="4" w:space="0" w:color="000000"/>
              <w:left w:val="nil"/>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Станом на 01.01.2025 рік</w:t>
            </w:r>
          </w:p>
        </w:tc>
        <w:tc>
          <w:tcPr>
            <w:tcW w:w="1705" w:type="dxa"/>
            <w:tcBorders>
              <w:top w:val="single" w:sz="4" w:space="0" w:color="000000"/>
              <w:left w:val="nil"/>
              <w:bottom w:val="single" w:sz="4" w:space="0" w:color="000000"/>
              <w:right w:val="single" w:sz="4" w:space="0" w:color="000000"/>
            </w:tcBorders>
            <w:vAlign w:val="center"/>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Станом на 01.12.2025 рік</w:t>
            </w:r>
          </w:p>
        </w:tc>
      </w:tr>
      <w:tr w:rsidR="005F519D" w:rsidRPr="006A47F5" w:rsidTr="005F519D">
        <w:trPr>
          <w:trHeight w:val="630"/>
        </w:trPr>
        <w:tc>
          <w:tcPr>
            <w:tcW w:w="4962" w:type="dxa"/>
            <w:tcBorders>
              <w:top w:val="single" w:sz="4" w:space="0" w:color="000000"/>
              <w:left w:val="single" w:sz="4" w:space="0" w:color="000000"/>
              <w:bottom w:val="single" w:sz="4" w:space="0" w:color="000000"/>
              <w:right w:val="single" w:sz="4" w:space="0" w:color="000000"/>
            </w:tcBorders>
            <w:vAlign w:val="bottom"/>
          </w:tcPr>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Забезпечення оздоровленням та відпочинком дітей шкільного віку</w:t>
            </w:r>
          </w:p>
        </w:tc>
        <w:tc>
          <w:tcPr>
            <w:tcW w:w="992" w:type="dxa"/>
            <w:tcBorders>
              <w:top w:val="single" w:sz="4" w:space="0" w:color="000000"/>
              <w:left w:val="nil"/>
              <w:bottom w:val="single" w:sz="4" w:space="0" w:color="000000"/>
              <w:right w:val="single" w:sz="4" w:space="0" w:color="000000"/>
            </w:tcBorders>
            <w:vAlign w:val="bottom"/>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осіб</w:t>
            </w:r>
          </w:p>
        </w:tc>
        <w:tc>
          <w:tcPr>
            <w:tcW w:w="1701" w:type="dxa"/>
            <w:tcBorders>
              <w:top w:val="single" w:sz="4" w:space="0" w:color="000000"/>
              <w:left w:val="nil"/>
              <w:bottom w:val="single" w:sz="4" w:space="0" w:color="000000"/>
              <w:right w:val="single" w:sz="4" w:space="0" w:color="000000"/>
            </w:tcBorders>
            <w:vAlign w:val="bottom"/>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0</w:t>
            </w:r>
          </w:p>
        </w:tc>
        <w:tc>
          <w:tcPr>
            <w:tcW w:w="1705" w:type="dxa"/>
            <w:tcBorders>
              <w:top w:val="single" w:sz="4" w:space="0" w:color="000000"/>
              <w:left w:val="nil"/>
              <w:bottom w:val="single" w:sz="4" w:space="0" w:color="000000"/>
              <w:right w:val="single" w:sz="4" w:space="0" w:color="000000"/>
            </w:tcBorders>
            <w:vAlign w:val="bottom"/>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0</w:t>
            </w:r>
          </w:p>
        </w:tc>
      </w:tr>
      <w:tr w:rsidR="005F519D" w:rsidRPr="006A47F5" w:rsidTr="005F519D">
        <w:trPr>
          <w:trHeight w:val="630"/>
        </w:trPr>
        <w:tc>
          <w:tcPr>
            <w:tcW w:w="4962" w:type="dxa"/>
            <w:tcBorders>
              <w:top w:val="nil"/>
              <w:left w:val="single" w:sz="4" w:space="0" w:color="000000"/>
              <w:bottom w:val="single" w:sz="4" w:space="0" w:color="000000"/>
              <w:right w:val="single" w:sz="4" w:space="0" w:color="000000"/>
            </w:tcBorders>
            <w:vAlign w:val="bottom"/>
          </w:tcPr>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Забезпечення оздоровленням та відпочинком дітей пільгових категорій шкільного віку</w:t>
            </w:r>
          </w:p>
        </w:tc>
        <w:tc>
          <w:tcPr>
            <w:tcW w:w="992" w:type="dxa"/>
            <w:tcBorders>
              <w:top w:val="nil"/>
              <w:left w:val="nil"/>
              <w:bottom w:val="single" w:sz="4" w:space="0" w:color="000000"/>
              <w:right w:val="single" w:sz="4" w:space="0" w:color="000000"/>
            </w:tcBorders>
            <w:vAlign w:val="bottom"/>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осіб</w:t>
            </w:r>
          </w:p>
        </w:tc>
        <w:tc>
          <w:tcPr>
            <w:tcW w:w="1701" w:type="dxa"/>
            <w:tcBorders>
              <w:top w:val="nil"/>
              <w:left w:val="nil"/>
              <w:bottom w:val="single" w:sz="4" w:space="0" w:color="000000"/>
              <w:right w:val="single" w:sz="4" w:space="0" w:color="000000"/>
            </w:tcBorders>
            <w:vAlign w:val="bottom"/>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0</w:t>
            </w:r>
          </w:p>
        </w:tc>
        <w:tc>
          <w:tcPr>
            <w:tcW w:w="1705" w:type="dxa"/>
            <w:tcBorders>
              <w:top w:val="nil"/>
              <w:left w:val="nil"/>
              <w:bottom w:val="single" w:sz="4" w:space="0" w:color="000000"/>
              <w:right w:val="single" w:sz="4" w:space="0" w:color="000000"/>
            </w:tcBorders>
            <w:vAlign w:val="bottom"/>
          </w:tcPr>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2</w:t>
            </w:r>
          </w:p>
        </w:tc>
      </w:tr>
    </w:tbl>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На реалізацію комплексної Програми розвитку освіти, культури, молоді та спорту Вишнівської селищної ради  на 2023-2025 роки 4 дитям - сиротам та дітям, позбавленим батьківського піклування, яким у 2025 році виповнилось 18 років, </w:t>
      </w:r>
      <w:proofErr w:type="spellStart"/>
      <w:r w:rsidRPr="006A47F5">
        <w:rPr>
          <w:rFonts w:ascii="Times New Roman" w:eastAsia="Times New Roman" w:hAnsi="Times New Roman" w:cs="Times New Roman"/>
          <w:sz w:val="24"/>
          <w:szCs w:val="24"/>
          <w:lang w:val="uk-UA"/>
        </w:rPr>
        <w:t>виплачено</w:t>
      </w:r>
      <w:proofErr w:type="spellEnd"/>
      <w:r w:rsidRPr="006A47F5">
        <w:rPr>
          <w:rFonts w:ascii="Times New Roman" w:eastAsia="Times New Roman" w:hAnsi="Times New Roman" w:cs="Times New Roman"/>
          <w:sz w:val="24"/>
          <w:szCs w:val="24"/>
          <w:lang w:val="uk-UA"/>
        </w:rPr>
        <w:t xml:space="preserve"> одноразову грошову допомогу в розмірі 1810,00 грн ( загальна сума- 7240,00 грн.).</w:t>
      </w:r>
    </w:p>
    <w:p w:rsidR="0047633E" w:rsidRPr="006A47F5" w:rsidRDefault="0047633E"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p>
    <w:p w:rsidR="005F519D"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2.12. Охорона здоров’я</w:t>
      </w:r>
    </w:p>
    <w:p w:rsidR="00C4423F" w:rsidRPr="006A47F5" w:rsidRDefault="00C4423F"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ab/>
        <w:t xml:space="preserve">Медичне обслуговування населення Вишнівської селищної територіальної громади забезпечується через мережу закладів первинної медичної допомоги, яка включає: </w:t>
      </w: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ab/>
        <w:t>– дві амбулаторії загальної практики сімейної медицини (у с-</w:t>
      </w:r>
      <w:proofErr w:type="spellStart"/>
      <w:r w:rsidRPr="006A47F5">
        <w:rPr>
          <w:rFonts w:ascii="Times New Roman" w:eastAsia="Times New Roman" w:hAnsi="Times New Roman" w:cs="Times New Roman"/>
          <w:sz w:val="24"/>
          <w:szCs w:val="24"/>
          <w:lang w:val="uk-UA"/>
        </w:rPr>
        <w:t>щі</w:t>
      </w:r>
      <w:proofErr w:type="spellEnd"/>
      <w:r w:rsidRPr="006A47F5">
        <w:rPr>
          <w:rFonts w:ascii="Times New Roman" w:eastAsia="Times New Roman" w:hAnsi="Times New Roman" w:cs="Times New Roman"/>
          <w:sz w:val="24"/>
          <w:szCs w:val="24"/>
          <w:lang w:val="uk-UA"/>
        </w:rPr>
        <w:t xml:space="preserve"> Вишневе – як центри територій обслуговування); </w:t>
      </w: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ab/>
        <w:t>– два фельдшерсько-акушерські пункти (ФАПи), що функціонують у сільських населених пунктах та надають базові первинні послуги.</w:t>
      </w: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ab/>
        <w:t>Заклади здійснюють прийом пацієнтів, проведення профілактичних заходів, моніторинг стану здоров’я населення, надання невідкладної допомоги та скеровування до закладів вторинної медичної допомоги.</w:t>
      </w: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ab/>
        <w:t xml:space="preserve">Громада реалізує міжмуніципальну співпрацю з </w:t>
      </w:r>
      <w:proofErr w:type="spellStart"/>
      <w:r w:rsidRPr="006A47F5">
        <w:rPr>
          <w:rFonts w:ascii="Times New Roman" w:eastAsia="Times New Roman" w:hAnsi="Times New Roman" w:cs="Times New Roman"/>
          <w:sz w:val="24"/>
          <w:szCs w:val="24"/>
          <w:lang w:val="uk-UA"/>
        </w:rPr>
        <w:t>П’ятихатською</w:t>
      </w:r>
      <w:proofErr w:type="spellEnd"/>
      <w:r w:rsidRPr="006A47F5">
        <w:rPr>
          <w:rFonts w:ascii="Times New Roman" w:eastAsia="Times New Roman" w:hAnsi="Times New Roman" w:cs="Times New Roman"/>
          <w:sz w:val="24"/>
          <w:szCs w:val="24"/>
          <w:lang w:val="uk-UA"/>
        </w:rPr>
        <w:t xml:space="preserve"> міською територіальною громадою. З місцевого бюджету Вишнівської селищної ради здійснюється надання субвенції до бюджету П’ятихатської МТГ, зокрема Комунальному некомерційному підприємству «П’ятихатська центральна міська лікарня», яка забезпечує діяльність двох амбулаторій та двох ФАПів на території громади.</w:t>
      </w: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lastRenderedPageBreak/>
        <w:tab/>
        <w:t>Також надається субвенція на оплату енергоносіїв у межах забезпечення функціонування закладів вторинного рівня, до яких звертаються мешканці громади для отримання консультацій профільних спеціалістів.</w:t>
      </w: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ab/>
        <w:t xml:space="preserve">У 2025 році з загального фонду місцевого бюджету передбачено </w:t>
      </w:r>
      <w:r w:rsidRPr="006A47F5">
        <w:rPr>
          <w:rFonts w:ascii="Times New Roman" w:eastAsia="Times New Roman" w:hAnsi="Times New Roman" w:cs="Times New Roman"/>
          <w:b/>
          <w:bCs/>
          <w:sz w:val="24"/>
          <w:szCs w:val="24"/>
          <w:lang w:val="uk-UA"/>
        </w:rPr>
        <w:t>2 062 079 грн,</w:t>
      </w:r>
      <w:r w:rsidRPr="006A47F5">
        <w:rPr>
          <w:rFonts w:ascii="Times New Roman" w:eastAsia="Times New Roman" w:hAnsi="Times New Roman" w:cs="Times New Roman"/>
          <w:sz w:val="24"/>
          <w:szCs w:val="24"/>
          <w:lang w:val="uk-UA"/>
        </w:rPr>
        <w:t xml:space="preserve"> на поточну підтримку медичної галузі, переважно на оплату праці, комунальних послуг та енергоносіїв.</w:t>
      </w: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ab/>
        <w:t>Разом з тим залишається неврегульованим питання співфінансування медичних послуг, що отримуються жителями громади у закладах м. Вільногірськ. Кількість звернень до закладів охорони здоров’я м. П’ятихатки є приблизно рівнозначною до обсягу звернень у м. Вільногірськ, однак фінансова підтримка останніх наразі відсутня.</w:t>
      </w: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ab/>
        <w:t xml:space="preserve">Основним джерелом фінансування медичних послуг для населення громади є державний бюджет через НСЗУ – як єдиного </w:t>
      </w:r>
      <w:proofErr w:type="spellStart"/>
      <w:r w:rsidRPr="006A47F5">
        <w:rPr>
          <w:rFonts w:ascii="Times New Roman" w:eastAsia="Times New Roman" w:hAnsi="Times New Roman" w:cs="Times New Roman"/>
          <w:sz w:val="24"/>
          <w:szCs w:val="24"/>
          <w:lang w:val="uk-UA"/>
        </w:rPr>
        <w:t>закупівельника</w:t>
      </w:r>
      <w:proofErr w:type="spellEnd"/>
      <w:r w:rsidRPr="006A47F5">
        <w:rPr>
          <w:rFonts w:ascii="Times New Roman" w:eastAsia="Times New Roman" w:hAnsi="Times New Roman" w:cs="Times New Roman"/>
          <w:sz w:val="24"/>
          <w:szCs w:val="24"/>
          <w:lang w:val="uk-UA"/>
        </w:rPr>
        <w:t xml:space="preserve"> послуг первинної й вторинної медичної допомоги.</w:t>
      </w:r>
    </w:p>
    <w:p w:rsidR="005F519D" w:rsidRPr="006A47F5" w:rsidRDefault="005F519D" w:rsidP="005F519D">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ab/>
        <w:t xml:space="preserve">У 2025 році з місцевого бюджету надана субвенції КП «Обласний центр </w:t>
      </w:r>
      <w:proofErr w:type="spellStart"/>
      <w:r w:rsidRPr="006A47F5">
        <w:rPr>
          <w:rFonts w:ascii="Times New Roman" w:eastAsia="Times New Roman" w:hAnsi="Times New Roman" w:cs="Times New Roman"/>
          <w:sz w:val="24"/>
          <w:szCs w:val="24"/>
          <w:lang w:val="uk-UA"/>
        </w:rPr>
        <w:t>екстренної</w:t>
      </w:r>
      <w:proofErr w:type="spellEnd"/>
      <w:r w:rsidRPr="006A47F5">
        <w:rPr>
          <w:rFonts w:ascii="Times New Roman" w:eastAsia="Times New Roman" w:hAnsi="Times New Roman" w:cs="Times New Roman"/>
          <w:sz w:val="24"/>
          <w:szCs w:val="24"/>
          <w:lang w:val="uk-UA"/>
        </w:rPr>
        <w:t xml:space="preserve"> медичної допомоги та медицини катастроф» ДОР у сумі 30 000 грн для проведення ремонтних робіт автомобілів </w:t>
      </w:r>
      <w:proofErr w:type="spellStart"/>
      <w:r w:rsidRPr="006A47F5">
        <w:rPr>
          <w:rFonts w:ascii="Times New Roman" w:eastAsia="Times New Roman" w:hAnsi="Times New Roman" w:cs="Times New Roman"/>
          <w:sz w:val="24"/>
          <w:szCs w:val="24"/>
          <w:lang w:val="uk-UA"/>
        </w:rPr>
        <w:t>екстренної</w:t>
      </w:r>
      <w:proofErr w:type="spellEnd"/>
      <w:r w:rsidRPr="006A47F5">
        <w:rPr>
          <w:rFonts w:ascii="Times New Roman" w:eastAsia="Times New Roman" w:hAnsi="Times New Roman" w:cs="Times New Roman"/>
          <w:sz w:val="24"/>
          <w:szCs w:val="24"/>
          <w:lang w:val="uk-UA"/>
        </w:rPr>
        <w:t xml:space="preserve"> медичної допомоги, які обслуговують територію Вишнівської селищної територіальної громади.</w:t>
      </w:r>
    </w:p>
    <w:p w:rsidR="005F519D" w:rsidRPr="006A47F5" w:rsidRDefault="005F519D" w:rsidP="005F519D">
      <w:pPr>
        <w:pBdr>
          <w:top w:val="nil"/>
          <w:left w:val="nil"/>
          <w:bottom w:val="nil"/>
          <w:right w:val="nil"/>
          <w:between w:val="nil"/>
        </w:pBdr>
        <w:spacing w:after="0" w:line="240" w:lineRule="auto"/>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2.13. Інформаційна політика</w:t>
      </w:r>
    </w:p>
    <w:p w:rsidR="005F519D" w:rsidRPr="006A47F5"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16"/>
          <w:szCs w:val="16"/>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Протягом 2025 року Вишнівською селищною радою продовжувалася робота над відкритістю селищної влади та прозорістю її роботи.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На протязі 2025 року розміщувалися фото-публікації в соціальній мережі </w:t>
      </w:r>
      <w:proofErr w:type="spellStart"/>
      <w:r w:rsidRPr="006A47F5">
        <w:rPr>
          <w:rFonts w:ascii="Times New Roman" w:eastAsia="Times New Roman" w:hAnsi="Times New Roman" w:cs="Times New Roman"/>
          <w:sz w:val="24"/>
          <w:szCs w:val="24"/>
          <w:lang w:val="uk-UA"/>
        </w:rPr>
        <w:t>Facebook</w:t>
      </w:r>
      <w:proofErr w:type="spellEnd"/>
      <w:r w:rsidRPr="006A47F5">
        <w:rPr>
          <w:rFonts w:ascii="Times New Roman" w:eastAsia="Times New Roman" w:hAnsi="Times New Roman" w:cs="Times New Roman"/>
          <w:sz w:val="24"/>
          <w:szCs w:val="24"/>
          <w:lang w:val="uk-UA"/>
        </w:rPr>
        <w:t xml:space="preserve"> щодо суспільних подій в громаді, діяльності комунальних підприємств та закладів селищної ради.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На офіційному веб-сайті Вишнівської селищної ради, який покликаний зробити комунікацію між владою та мешканцями простішою, діяльність комунального підприємства прозорішою, а також надати мешканцям та громадським організаціям можливість об’єднати зусилля задля вирішення актуальних проблем громади, розміщена інформація щодо діяльності місцевої влади на території громади.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 наш час успіх економічного та соціального розвитку суспільства тісно пов’язаний із впровадженням цифрових технологій та використанням інформаційно-комунікаційних технологій у всіх сферах життя, зокрема, в державному управлінні та місцевому самоврядуванні.</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Програма інформатизації Вишнівської селищної територіальної громади на 2026-2028 роки визначає основні засади реалізації місцевої політики у сфері інформатизації та електронного урядування Вишнівської селищної територіальної громади.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У межах реалізації Програми в громаді вирішуватимуться завдання, які спрямовані на розвиток інформаційного суспільства, відкритого та прозорого публічного управління, здійснення економічної діяльності на засадах результативності та ефективності, створення умов для розвитку як самої інфраструктури інформатизації, так і забезпечення сталого інноваційного розвитку громади в цілому.</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2.14. Діяльність селищної ради та її виконавчого комітету в період дії та</w:t>
      </w:r>
      <w:r w:rsidRPr="006A47F5">
        <w:rPr>
          <w:b/>
          <w:bCs/>
          <w:sz w:val="24"/>
          <w:szCs w:val="24"/>
          <w:lang w:val="uk-UA"/>
        </w:rPr>
        <w:t xml:space="preserve"> </w:t>
      </w:r>
      <w:r w:rsidRPr="006A47F5">
        <w:rPr>
          <w:rFonts w:ascii="Times New Roman" w:eastAsia="Times New Roman" w:hAnsi="Times New Roman" w:cs="Times New Roman"/>
          <w:b/>
          <w:bCs/>
          <w:sz w:val="24"/>
          <w:szCs w:val="24"/>
          <w:lang w:val="uk-UA"/>
        </w:rPr>
        <w:t>в умовах воєнного стану в Україні</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Повномасштабне вторгнення російської федерації на нашу землю, запровадження воєнного стану в Україні стало величезним викликом для системи.</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Шкода, у тому числі психологічна, матеріальна, фізична, що завдана війною, бойовими діями, тимчасовою окупацією є одним з чинників, який негативно впливає на життя людини, сім’ї, зокрема сім’ї з дітьми, тому сьогодні більшість наших громадян потребують допомоги місцевої влади.</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shd w:val="clear" w:color="auto" w:fill="3C78D8"/>
          <w:lang w:val="uk-UA"/>
        </w:rPr>
      </w:pPr>
      <w:r w:rsidRPr="006A47F5">
        <w:rPr>
          <w:rFonts w:ascii="Times New Roman" w:eastAsia="Times New Roman" w:hAnsi="Times New Roman" w:cs="Times New Roman"/>
          <w:sz w:val="24"/>
          <w:szCs w:val="24"/>
          <w:lang w:val="uk-UA"/>
        </w:rPr>
        <w:t xml:space="preserve">Одне з головних завдань Вишнівської селищної ради та її виконавчого комітету – забезпечити мешканців громади, внутрішньо переміщених осіб, які перебувають на території громади, своєчасною, доступною, якісною підтримкою, побудувати систему надання соціальних послуг та здійснення соціальної роботи, забезпечити належними умовами у разі </w:t>
      </w:r>
      <w:r w:rsidRPr="006A47F5">
        <w:rPr>
          <w:rFonts w:ascii="Times New Roman" w:eastAsia="Times New Roman" w:hAnsi="Times New Roman" w:cs="Times New Roman"/>
          <w:sz w:val="24"/>
          <w:szCs w:val="24"/>
          <w:lang w:val="uk-UA"/>
        </w:rPr>
        <w:lastRenderedPageBreak/>
        <w:t xml:space="preserve">загрози. З 24.02.2022 року по теперішній час на території нашої громади було зареєстровано </w:t>
      </w:r>
      <w:r w:rsidRPr="006A47F5">
        <w:rPr>
          <w:rFonts w:ascii="Times New Roman" w:eastAsia="Times New Roman" w:hAnsi="Times New Roman" w:cs="Times New Roman"/>
          <w:sz w:val="24"/>
          <w:szCs w:val="24"/>
          <w:shd w:val="clear" w:color="auto" w:fill="FFFFFF" w:themeFill="background1"/>
          <w:lang w:val="uk-UA"/>
        </w:rPr>
        <w:t>636 внутрішньо переміщених особи.</w:t>
      </w:r>
      <w:r w:rsidRPr="006A47F5">
        <w:rPr>
          <w:rFonts w:ascii="Times New Roman" w:eastAsia="Times New Roman" w:hAnsi="Times New Roman" w:cs="Times New Roman"/>
          <w:sz w:val="24"/>
          <w:szCs w:val="24"/>
          <w:shd w:val="clear" w:color="auto" w:fill="3C78D8"/>
          <w:lang w:val="uk-UA"/>
        </w:rPr>
        <w:t xml:space="preserve"> </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Реалізацією заходів з надання всебічної допомоги внутрішньо переміщеним особам, щодо забезпечення їх безпеки, належних умов проживання, зниження рівня їх соціальної напруженості сприяння інтеграції та соціальній адаптації таких осіб за новим місцем проживання здійснює Виконавчий комітет Вишнівської селищної ради.</w:t>
      </w:r>
    </w:p>
    <w:p w:rsidR="005F519D" w:rsidRPr="006A47F5" w:rsidRDefault="005F519D" w:rsidP="005F519D">
      <w:pP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На території громади створений фонд захисних споруд цивільного захисту, який складається з 12 об’єктів, серед яких: 2 протирадіаційних та 10 найпростіших </w:t>
      </w:r>
      <w:proofErr w:type="spellStart"/>
      <w:r w:rsidRPr="006A47F5">
        <w:rPr>
          <w:rFonts w:ascii="Times New Roman" w:eastAsia="Times New Roman" w:hAnsi="Times New Roman" w:cs="Times New Roman"/>
          <w:sz w:val="24"/>
          <w:szCs w:val="24"/>
          <w:lang w:val="uk-UA"/>
        </w:rPr>
        <w:t>укриттів</w:t>
      </w:r>
      <w:proofErr w:type="spellEnd"/>
      <w:r w:rsidRPr="006A47F5">
        <w:rPr>
          <w:rFonts w:ascii="Times New Roman" w:eastAsia="Times New Roman" w:hAnsi="Times New Roman" w:cs="Times New Roman"/>
          <w:sz w:val="24"/>
          <w:szCs w:val="24"/>
          <w:lang w:val="uk-UA"/>
        </w:rPr>
        <w:t>. На протязі 2025 року проводились перевірки зі складанням відповідних актів стану готовності та можливості їх використання для укриття населення.</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За результатами обстеження протирадіаційне укриття, яке знаходиться на території Вишнівського ліцею готове до використання за призначенням, а найпростіші укриття ВП «</w:t>
      </w:r>
      <w:proofErr w:type="spellStart"/>
      <w:r w:rsidRPr="006A47F5">
        <w:rPr>
          <w:rFonts w:ascii="Times New Roman" w:eastAsia="Times New Roman" w:hAnsi="Times New Roman" w:cs="Times New Roman"/>
          <w:sz w:val="24"/>
          <w:szCs w:val="24"/>
          <w:lang w:val="uk-UA"/>
        </w:rPr>
        <w:t>Комісарівська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 та ВП «</w:t>
      </w:r>
      <w:proofErr w:type="spellStart"/>
      <w:r w:rsidRPr="006A47F5">
        <w:rPr>
          <w:rFonts w:ascii="Times New Roman" w:eastAsia="Times New Roman" w:hAnsi="Times New Roman" w:cs="Times New Roman"/>
          <w:sz w:val="24"/>
          <w:szCs w:val="24"/>
          <w:lang w:val="uk-UA"/>
        </w:rPr>
        <w:t>Лозуватська</w:t>
      </w:r>
      <w:proofErr w:type="spellEnd"/>
      <w:r w:rsidRPr="006A47F5">
        <w:rPr>
          <w:rFonts w:ascii="Times New Roman" w:eastAsia="Times New Roman" w:hAnsi="Times New Roman" w:cs="Times New Roman"/>
          <w:sz w:val="24"/>
          <w:szCs w:val="24"/>
          <w:lang w:val="uk-UA"/>
        </w:rPr>
        <w:t xml:space="preserve"> гімназія Вишнівського ліцею Вишнівської селищної ради» рекомендовані до використання для укриття здобувачів освіти, що надало змогу працювати закладам в </w:t>
      </w:r>
      <w:proofErr w:type="spellStart"/>
      <w:r w:rsidRPr="006A47F5">
        <w:rPr>
          <w:rFonts w:ascii="Times New Roman" w:eastAsia="Times New Roman" w:hAnsi="Times New Roman" w:cs="Times New Roman"/>
          <w:sz w:val="24"/>
          <w:szCs w:val="24"/>
          <w:lang w:val="uk-UA"/>
        </w:rPr>
        <w:t>оффлайн</w:t>
      </w:r>
      <w:proofErr w:type="spellEnd"/>
      <w:r w:rsidRPr="006A47F5">
        <w:rPr>
          <w:rFonts w:ascii="Times New Roman" w:eastAsia="Times New Roman" w:hAnsi="Times New Roman" w:cs="Times New Roman"/>
          <w:sz w:val="24"/>
          <w:szCs w:val="24"/>
          <w:lang w:val="uk-UA"/>
        </w:rPr>
        <w:t xml:space="preserve"> та змішаній формах навчання.</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За загальною оцінкою стану готовності, всі захисні споруди цивільного захисту готові та рекомендовані до використання за призначенням. Протирадіаційні укриття за місткістю розраховані на 419 осіб, а найпростіші укриття на 834 особи. Інша частина населення укривається в підвальних приміщеннях та погребах приватного сектору, що на 100 відсотків забезпечує укриття населення громади.</w:t>
      </w:r>
    </w:p>
    <w:p w:rsidR="005F519D" w:rsidRPr="006A47F5" w:rsidRDefault="005F519D" w:rsidP="005F519D">
      <w:pP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У Вишнівській громаді із настанням холодів продовжили свою роботу Пункти незламності. Це місця, куди люди можуть прийти в разі тривалого відключення електроенергії. Пункти незламності працюють постійно та безкоштовно, забезпечені усім необхідним, в першу чергу потужними генераторами для забезпечення тепла, води, освітлення, Інтернету, живлення для мобільних телефонів, аптечками.</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Адреси Пунктів незламності Вишнівської громади:</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1. Адміністративне приміщення Виконавчого комітету Вишнівської селищної ради:   с-ще Вишневе, вул. Центральна, буд. 47;</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2. Адміністративне приміщення Виконавчого комітету Вишнівської селищної ради: </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с. Лозуватка, вул. Благодатна, буд. 28;</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3. Адміністративне приміщення Комісарівського старостинського округу: с. Комісарівка, вул. Урожайна, буд. 44;</w:t>
      </w:r>
    </w:p>
    <w:p w:rsidR="0047633E" w:rsidRPr="00C4423F" w:rsidRDefault="005F519D" w:rsidP="00C4423F">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4.  Приміщення станції «</w:t>
      </w:r>
      <w:proofErr w:type="spellStart"/>
      <w:r w:rsidRPr="006A47F5">
        <w:rPr>
          <w:rFonts w:ascii="Times New Roman" w:eastAsia="Times New Roman" w:hAnsi="Times New Roman" w:cs="Times New Roman"/>
          <w:sz w:val="24"/>
          <w:szCs w:val="24"/>
          <w:lang w:val="uk-UA"/>
        </w:rPr>
        <w:t>Ерастівка</w:t>
      </w:r>
      <w:proofErr w:type="spellEnd"/>
      <w:r w:rsidRPr="006A47F5">
        <w:rPr>
          <w:rFonts w:ascii="Times New Roman" w:eastAsia="Times New Roman" w:hAnsi="Times New Roman" w:cs="Times New Roman"/>
          <w:sz w:val="24"/>
          <w:szCs w:val="24"/>
          <w:lang w:val="uk-UA"/>
        </w:rPr>
        <w:t>»: с-ще Вишневе, вул. Центральна, буд. 45-в.</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ІІІ. МЕТА ТА ПРІОРИТЕТИ СОЦІАЛЬНОГО, ЕКОНОМІЧНОГО ТА КУЛЬТУРНОГО РОЗВИТКУ ВИШНІВСЬКОЇ СЕЛИЩНОЇ ТЕРИТОРІАЛЬНОЇ ГРОМАДИ НА 2025 РІК</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 Програми економічного і соціального розвитку Вишнівської селищної територіальної громади на 2026 рік є подальше удосконалення механізмів управління ресурсами громади, доступності широкого спектра соціальних послуг, дотримання високих екологічних стандартів та створення умов для стійкого економічного зростання на інноваційно-інвестиційній основі, забезпечення належного функціонування інженерно-транспортної інфраструктури, залучення внутрішніх та зовнішніх інвестицій, оскільки результат виконання цих цілей - підвищення рівня життя і добробуту громадян.</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Задля сталого соціально-економічного розвитку громади на 2026 рік, діяльність органів місцевого самоврядування у 2026 році буде направлена на мобілізацію та концентрацію всіх можливих ресурсів для реалізації завдань з розвитку економічного, промислового та соціального потенціалу громади:</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w:t>
      </w:r>
      <w:r w:rsidRPr="006A47F5">
        <w:rPr>
          <w:rFonts w:ascii="Times New Roman" w:eastAsia="Times New Roman" w:hAnsi="Times New Roman" w:cs="Times New Roman"/>
          <w:sz w:val="24"/>
          <w:szCs w:val="24"/>
          <w:lang w:val="uk-UA"/>
        </w:rPr>
        <w:tab/>
        <w:t>забезпечення функціонування соціальної та гуманітарної сфери на рівні державних стандартів;</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 </w:t>
      </w:r>
      <w:r w:rsidRPr="006A47F5">
        <w:rPr>
          <w:rFonts w:ascii="Times New Roman" w:eastAsia="Times New Roman" w:hAnsi="Times New Roman" w:cs="Times New Roman"/>
          <w:sz w:val="24"/>
          <w:szCs w:val="24"/>
          <w:lang w:val="uk-UA"/>
        </w:rPr>
        <w:tab/>
        <w:t>створення сприятливих умов для розвитку підприємницької діяльності;</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w:t>
      </w:r>
      <w:r w:rsidRPr="006A47F5">
        <w:rPr>
          <w:rFonts w:ascii="Times New Roman" w:eastAsia="Times New Roman" w:hAnsi="Times New Roman" w:cs="Times New Roman"/>
          <w:sz w:val="24"/>
          <w:szCs w:val="24"/>
          <w:lang w:val="uk-UA"/>
        </w:rPr>
        <w:tab/>
        <w:t>створення ефективної системи управління земельними ресурсами;</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w:t>
      </w:r>
      <w:r w:rsidRPr="006A47F5">
        <w:rPr>
          <w:rFonts w:ascii="Times New Roman" w:eastAsia="Times New Roman" w:hAnsi="Times New Roman" w:cs="Times New Roman"/>
          <w:sz w:val="24"/>
          <w:szCs w:val="24"/>
          <w:lang w:val="uk-UA"/>
        </w:rPr>
        <w:tab/>
        <w:t xml:space="preserve">забезпечення стабільної роботи та розвитку житлово-комунального </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lastRenderedPageBreak/>
        <w:tab/>
        <w:t>господарства;</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w:t>
      </w:r>
      <w:r w:rsidRPr="006A47F5">
        <w:rPr>
          <w:rFonts w:ascii="Times New Roman" w:eastAsia="Times New Roman" w:hAnsi="Times New Roman" w:cs="Times New Roman"/>
          <w:sz w:val="24"/>
          <w:szCs w:val="24"/>
          <w:lang w:val="uk-UA"/>
        </w:rPr>
        <w:tab/>
        <w:t>екологічне оздоровлення довкілля, недопущення погіршення якості життя населення;</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w:t>
      </w:r>
      <w:r w:rsidRPr="006A47F5">
        <w:rPr>
          <w:rFonts w:ascii="Times New Roman" w:eastAsia="Times New Roman" w:hAnsi="Times New Roman" w:cs="Times New Roman"/>
          <w:sz w:val="24"/>
          <w:szCs w:val="24"/>
          <w:lang w:val="uk-UA"/>
        </w:rPr>
        <w:tab/>
        <w:t>подальше впровадження енергозберігаючих заходів в усіх сферах господарювання;</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w:t>
      </w:r>
      <w:r w:rsidRPr="006A47F5">
        <w:rPr>
          <w:rFonts w:ascii="Times New Roman" w:eastAsia="Times New Roman" w:hAnsi="Times New Roman" w:cs="Times New Roman"/>
          <w:sz w:val="24"/>
          <w:szCs w:val="24"/>
          <w:lang w:val="uk-UA"/>
        </w:rPr>
        <w:tab/>
        <w:t>підвищення якості та доступності адміністративних послуг.</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Досягнення цієї мети передбачає реалізацію таких пріоритетних напрямів соціального, економічного та культурного розвитку Вишнівської селищної територіальної громади у 2025 році:</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b/>
          <w:bCs/>
          <w:i/>
          <w:iCs/>
          <w:sz w:val="24"/>
          <w:szCs w:val="24"/>
          <w:lang w:val="uk-UA"/>
        </w:rPr>
        <w:t xml:space="preserve">Створення умов економічного зростання за рахунок: </w:t>
      </w:r>
    </w:p>
    <w:p w:rsidR="005F519D" w:rsidRPr="006A47F5" w:rsidRDefault="005F519D" w:rsidP="005F519D">
      <w:pPr>
        <w:numPr>
          <w:ilvl w:val="0"/>
          <w:numId w:val="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виконання запланованих показників надходжень доходів до місцевого бюджету та підвищення ефективності використання бюджетних коштів;</w:t>
      </w:r>
    </w:p>
    <w:p w:rsidR="005F519D" w:rsidRPr="006A47F5" w:rsidRDefault="005F519D" w:rsidP="005F519D">
      <w:pPr>
        <w:numPr>
          <w:ilvl w:val="0"/>
          <w:numId w:val="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збереження, цільового використання та примноження об’єктів комунальної власності громади, раціональне управління комунальним господарством громади; </w:t>
      </w:r>
    </w:p>
    <w:p w:rsidR="005F519D" w:rsidRPr="006A47F5" w:rsidRDefault="005F519D" w:rsidP="005F519D">
      <w:pPr>
        <w:numPr>
          <w:ilvl w:val="0"/>
          <w:numId w:val="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ефективної підтримки розвитку малого та середнього підприємництва;</w:t>
      </w:r>
    </w:p>
    <w:p w:rsidR="005F519D" w:rsidRPr="006A47F5" w:rsidRDefault="005F519D" w:rsidP="005F519D">
      <w:pPr>
        <w:numPr>
          <w:ilvl w:val="0"/>
          <w:numId w:val="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недопущення обмежень на шляху розвитку підприємництва;</w:t>
      </w:r>
    </w:p>
    <w:p w:rsidR="005F519D" w:rsidRPr="006A47F5" w:rsidRDefault="005F519D" w:rsidP="005F519D">
      <w:pPr>
        <w:numPr>
          <w:ilvl w:val="0"/>
          <w:numId w:val="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підтримки місцевого товаровиробника;</w:t>
      </w:r>
    </w:p>
    <w:p w:rsidR="005F519D" w:rsidRPr="006A47F5" w:rsidRDefault="005F519D" w:rsidP="005F519D">
      <w:pPr>
        <w:numPr>
          <w:ilvl w:val="0"/>
          <w:numId w:val="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розвитку інноваційного та енергоефективного потенціалу громади;</w:t>
      </w:r>
    </w:p>
    <w:p w:rsidR="005F519D" w:rsidRPr="006A47F5" w:rsidRDefault="005F519D" w:rsidP="005F519D">
      <w:pPr>
        <w:numPr>
          <w:ilvl w:val="0"/>
          <w:numId w:val="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сприяння налагодженню стабільної роботи діючих підприємств; </w:t>
      </w:r>
    </w:p>
    <w:p w:rsidR="005F519D" w:rsidRPr="006A47F5" w:rsidRDefault="005F519D" w:rsidP="005F519D">
      <w:pPr>
        <w:numPr>
          <w:ilvl w:val="0"/>
          <w:numId w:val="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стимулювання реалізації інвестиційних проектів у пріоритетних галузях економіки;</w:t>
      </w:r>
    </w:p>
    <w:p w:rsidR="005F519D" w:rsidRPr="006A47F5" w:rsidRDefault="005F519D" w:rsidP="005F519D">
      <w:pPr>
        <w:numPr>
          <w:ilvl w:val="0"/>
          <w:numId w:val="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залучення державних, інвестиційних коштів та ресурсів міжнародних фінансових організацій для реалізації інфраструктурних проектів.</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 xml:space="preserve">Підвищення соціальних стандартів життя за рахунок: </w:t>
      </w:r>
    </w:p>
    <w:p w:rsidR="005F519D" w:rsidRPr="006A47F5" w:rsidRDefault="005F519D" w:rsidP="005F519D">
      <w:pPr>
        <w:numPr>
          <w:ilvl w:val="0"/>
          <w:numId w:val="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забезпечення соціально незахищених категорій населення якісними і доступними соціальними послугами, надання підтримки людям з особливими потребами; </w:t>
      </w:r>
    </w:p>
    <w:p w:rsidR="005F519D" w:rsidRPr="006A47F5" w:rsidRDefault="005F519D" w:rsidP="005F519D">
      <w:pPr>
        <w:numPr>
          <w:ilvl w:val="0"/>
          <w:numId w:val="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конституційних прав дітей, які потребують особливої соціальної уваги та підтримки;</w:t>
      </w:r>
    </w:p>
    <w:p w:rsidR="005F519D" w:rsidRPr="006A47F5" w:rsidRDefault="005F519D" w:rsidP="005F519D">
      <w:pPr>
        <w:numPr>
          <w:ilvl w:val="0"/>
          <w:numId w:val="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підвищення рівня активності молоді та формування у неї високої національно-патріотичної свідомості; </w:t>
      </w:r>
    </w:p>
    <w:p w:rsidR="005F519D" w:rsidRPr="006A47F5" w:rsidRDefault="005F519D" w:rsidP="005F519D">
      <w:pPr>
        <w:numPr>
          <w:ilvl w:val="0"/>
          <w:numId w:val="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підвищення рівня надання активної підтримки безробітним, сприяння їх працевлаштуванню.</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 xml:space="preserve">Розвиток комунального господарства завдяки: </w:t>
      </w:r>
    </w:p>
    <w:p w:rsidR="005F519D" w:rsidRPr="006A47F5" w:rsidRDefault="005F519D" w:rsidP="005F519D">
      <w:pPr>
        <w:numPr>
          <w:ilvl w:val="0"/>
          <w:numId w:val="4"/>
        </w:numPr>
        <w:pBdr>
          <w:top w:val="nil"/>
          <w:left w:val="nil"/>
          <w:bottom w:val="nil"/>
          <w:right w:val="nil"/>
          <w:between w:val="nil"/>
        </w:pBdr>
        <w:spacing w:after="0" w:line="240" w:lineRule="auto"/>
        <w:ind w:left="284" w:hanging="284"/>
        <w:jc w:val="both"/>
        <w:rPr>
          <w:sz w:val="24"/>
          <w:szCs w:val="24"/>
          <w:lang w:val="uk-UA"/>
        </w:rPr>
      </w:pPr>
      <w:r w:rsidRPr="006A47F5">
        <w:rPr>
          <w:rFonts w:ascii="Times New Roman" w:eastAsia="Times New Roman" w:hAnsi="Times New Roman" w:cs="Times New Roman"/>
          <w:sz w:val="24"/>
          <w:szCs w:val="24"/>
          <w:lang w:val="uk-UA"/>
        </w:rPr>
        <w:t>підвищення енергоефективності об’єктів житлового-комунального господарства та соціальної сфери, забезпечення населення якісними і доступними комунальними послугами;</w:t>
      </w:r>
    </w:p>
    <w:p w:rsidR="005F519D" w:rsidRPr="006A47F5" w:rsidRDefault="005F519D" w:rsidP="005F519D">
      <w:pPr>
        <w:numPr>
          <w:ilvl w:val="0"/>
          <w:numId w:val="4"/>
        </w:numPr>
        <w:pBdr>
          <w:top w:val="nil"/>
          <w:left w:val="nil"/>
          <w:bottom w:val="nil"/>
          <w:right w:val="nil"/>
          <w:between w:val="nil"/>
        </w:pBdr>
        <w:spacing w:after="0" w:line="240" w:lineRule="auto"/>
        <w:ind w:left="284" w:hanging="284"/>
        <w:jc w:val="both"/>
        <w:rPr>
          <w:sz w:val="24"/>
          <w:szCs w:val="24"/>
          <w:lang w:val="uk-UA"/>
        </w:rPr>
      </w:pPr>
      <w:r w:rsidRPr="006A47F5">
        <w:rPr>
          <w:rFonts w:ascii="Times New Roman" w:eastAsia="Times New Roman" w:hAnsi="Times New Roman" w:cs="Times New Roman"/>
          <w:sz w:val="24"/>
          <w:szCs w:val="24"/>
          <w:lang w:val="uk-UA"/>
        </w:rPr>
        <w:t>покращення благоустрою населених пунктів громади, розвиток інфраструктури;</w:t>
      </w:r>
    </w:p>
    <w:p w:rsidR="005F519D" w:rsidRPr="006A47F5" w:rsidRDefault="005F519D" w:rsidP="005F519D">
      <w:pPr>
        <w:numPr>
          <w:ilvl w:val="0"/>
          <w:numId w:val="4"/>
        </w:numPr>
        <w:pBdr>
          <w:top w:val="nil"/>
          <w:left w:val="nil"/>
          <w:bottom w:val="nil"/>
          <w:right w:val="nil"/>
          <w:between w:val="nil"/>
        </w:pBdr>
        <w:spacing w:after="0" w:line="240" w:lineRule="auto"/>
        <w:ind w:left="284" w:hanging="284"/>
        <w:jc w:val="both"/>
        <w:rPr>
          <w:sz w:val="24"/>
          <w:szCs w:val="24"/>
          <w:lang w:val="uk-UA"/>
        </w:rPr>
      </w:pPr>
      <w:r w:rsidRPr="006A47F5">
        <w:rPr>
          <w:rFonts w:ascii="Times New Roman" w:eastAsia="Times New Roman" w:hAnsi="Times New Roman" w:cs="Times New Roman"/>
          <w:sz w:val="24"/>
          <w:szCs w:val="24"/>
          <w:lang w:val="uk-UA"/>
        </w:rPr>
        <w:t>відновлення матеріально-технічної бази комунального господарства.</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 xml:space="preserve">Забезпечення розвитку гуманітарної сфери шляхом: </w:t>
      </w:r>
    </w:p>
    <w:p w:rsidR="005F519D" w:rsidRPr="006A47F5" w:rsidRDefault="005F519D" w:rsidP="005F519D">
      <w:pPr>
        <w:numPr>
          <w:ilvl w:val="0"/>
          <w:numId w:val="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надання якісної та ефективної медичної допомоги хворим;</w:t>
      </w:r>
    </w:p>
    <w:p w:rsidR="005F519D" w:rsidRPr="006A47F5" w:rsidRDefault="005F519D" w:rsidP="005F519D">
      <w:pPr>
        <w:numPr>
          <w:ilvl w:val="0"/>
          <w:numId w:val="6"/>
        </w:numPr>
        <w:pBdr>
          <w:top w:val="nil"/>
          <w:left w:val="nil"/>
          <w:bottom w:val="nil"/>
          <w:right w:val="nil"/>
          <w:between w:val="nil"/>
        </w:pBdr>
        <w:tabs>
          <w:tab w:val="left" w:pos="284"/>
        </w:tabs>
        <w:spacing w:after="0" w:line="240" w:lineRule="auto"/>
        <w:ind w:left="0" w:firstLine="0"/>
        <w:jc w:val="both"/>
        <w:rPr>
          <w:i/>
          <w:iCs/>
          <w:sz w:val="24"/>
          <w:szCs w:val="24"/>
          <w:lang w:val="uk-UA"/>
        </w:rPr>
      </w:pPr>
      <w:r w:rsidRPr="006A47F5">
        <w:rPr>
          <w:rFonts w:ascii="Times New Roman" w:eastAsia="Times New Roman" w:hAnsi="Times New Roman" w:cs="Times New Roman"/>
          <w:sz w:val="24"/>
          <w:szCs w:val="24"/>
          <w:lang w:val="uk-UA"/>
        </w:rPr>
        <w:t>забезпечення системності та безперервності надання якісних освітніх послуг</w:t>
      </w:r>
      <w:r w:rsidRPr="006A47F5">
        <w:rPr>
          <w:rFonts w:ascii="Times New Roman" w:eastAsia="Times New Roman" w:hAnsi="Times New Roman" w:cs="Times New Roman"/>
          <w:i/>
          <w:iCs/>
          <w:sz w:val="24"/>
          <w:szCs w:val="24"/>
          <w:lang w:val="uk-UA"/>
        </w:rPr>
        <w:t xml:space="preserve">; </w:t>
      </w:r>
    </w:p>
    <w:p w:rsidR="005F519D" w:rsidRPr="006A47F5" w:rsidRDefault="005F519D" w:rsidP="005F519D">
      <w:pPr>
        <w:numPr>
          <w:ilvl w:val="0"/>
          <w:numId w:val="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створення належних умов для підвищення рівня розвитку культурної інфраструктури, належного задоволення культурно-мистецьких та духовних потреб мешканців громади;</w:t>
      </w:r>
    </w:p>
    <w:p w:rsidR="005F519D" w:rsidRPr="006A47F5" w:rsidRDefault="005F519D" w:rsidP="005F519D">
      <w:pPr>
        <w:numPr>
          <w:ilvl w:val="0"/>
          <w:numId w:val="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популяризації фізичної культури</w:t>
      </w:r>
      <w:r w:rsidRPr="006A47F5">
        <w:rPr>
          <w:rFonts w:ascii="Times New Roman" w:eastAsia="Times New Roman" w:hAnsi="Times New Roman" w:cs="Times New Roman"/>
          <w:i/>
          <w:iCs/>
          <w:sz w:val="24"/>
          <w:szCs w:val="24"/>
          <w:lang w:val="uk-UA"/>
        </w:rPr>
        <w:t xml:space="preserve"> </w:t>
      </w:r>
      <w:r w:rsidRPr="006A47F5">
        <w:rPr>
          <w:rFonts w:ascii="Times New Roman" w:eastAsia="Times New Roman" w:hAnsi="Times New Roman" w:cs="Times New Roman"/>
          <w:sz w:val="24"/>
          <w:szCs w:val="24"/>
          <w:lang w:val="uk-UA"/>
        </w:rPr>
        <w:t>і</w:t>
      </w:r>
      <w:r w:rsidRPr="006A47F5">
        <w:rPr>
          <w:rFonts w:ascii="Times New Roman" w:eastAsia="Times New Roman" w:hAnsi="Times New Roman" w:cs="Times New Roman"/>
          <w:i/>
          <w:iCs/>
          <w:sz w:val="24"/>
          <w:szCs w:val="24"/>
          <w:lang w:val="uk-UA"/>
        </w:rPr>
        <w:t xml:space="preserve"> </w:t>
      </w:r>
      <w:r w:rsidRPr="006A47F5">
        <w:rPr>
          <w:rFonts w:ascii="Times New Roman" w:eastAsia="Times New Roman" w:hAnsi="Times New Roman" w:cs="Times New Roman"/>
          <w:sz w:val="24"/>
          <w:szCs w:val="24"/>
          <w:lang w:val="uk-UA"/>
        </w:rPr>
        <w:t>спорту</w:t>
      </w:r>
      <w:r w:rsidRPr="006A47F5">
        <w:rPr>
          <w:rFonts w:ascii="Times New Roman" w:eastAsia="Times New Roman" w:hAnsi="Times New Roman" w:cs="Times New Roman"/>
          <w:i/>
          <w:iCs/>
          <w:sz w:val="24"/>
          <w:szCs w:val="24"/>
          <w:lang w:val="uk-UA"/>
        </w:rPr>
        <w:t xml:space="preserve">, </w:t>
      </w:r>
      <w:r w:rsidRPr="006A47F5">
        <w:rPr>
          <w:rFonts w:ascii="Times New Roman" w:eastAsia="Times New Roman" w:hAnsi="Times New Roman" w:cs="Times New Roman"/>
          <w:sz w:val="24"/>
          <w:szCs w:val="24"/>
          <w:lang w:val="uk-UA"/>
        </w:rPr>
        <w:t>створення</w:t>
      </w:r>
      <w:r w:rsidRPr="006A47F5">
        <w:rPr>
          <w:rFonts w:ascii="Times New Roman" w:eastAsia="Times New Roman" w:hAnsi="Times New Roman" w:cs="Times New Roman"/>
          <w:b/>
          <w:bCs/>
          <w:sz w:val="24"/>
          <w:szCs w:val="24"/>
          <w:lang w:val="uk-UA"/>
        </w:rPr>
        <w:t xml:space="preserve"> </w:t>
      </w:r>
      <w:r w:rsidRPr="006A47F5">
        <w:rPr>
          <w:rFonts w:ascii="Times New Roman" w:eastAsia="Times New Roman" w:hAnsi="Times New Roman" w:cs="Times New Roman"/>
          <w:sz w:val="24"/>
          <w:szCs w:val="24"/>
          <w:lang w:val="uk-UA"/>
        </w:rPr>
        <w:t>умов для залучення населення до оздоровчої рухової активності.</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 xml:space="preserve">Охорона навколишнього середовища та безпека життєдіяльності завдяки: </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sz w:val="24"/>
          <w:szCs w:val="24"/>
          <w:lang w:val="uk-UA"/>
        </w:rPr>
        <w:t>забезпечення екологічної безпеки, захисту життя і здоров’я мешканців населених пунктів від негативного впливу, зумовленого забрудненням навколишнього природного середовища;</w:t>
      </w:r>
    </w:p>
    <w:p w:rsidR="005F519D" w:rsidRPr="006A47F5" w:rsidRDefault="005F519D" w:rsidP="005F519D">
      <w:pPr>
        <w:numPr>
          <w:ilvl w:val="0"/>
          <w:numId w:val="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забезпечення правопорядку та публічної безпеки; </w:t>
      </w:r>
    </w:p>
    <w:p w:rsidR="005F519D" w:rsidRPr="006A47F5" w:rsidRDefault="005F519D" w:rsidP="005F519D">
      <w:pPr>
        <w:numPr>
          <w:ilvl w:val="0"/>
          <w:numId w:val="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організація та проведення призову і мобілізації громадян України на військову службу у 2026 році та розроблення заходів, спрямованих на військово-патріотичне виховання молоді.</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 xml:space="preserve">Цивільний захист населення Вишнівської селищної територіальної громади </w:t>
      </w:r>
    </w:p>
    <w:p w:rsidR="005F519D" w:rsidRPr="006A47F5" w:rsidRDefault="005F519D" w:rsidP="005F519D">
      <w:pPr>
        <w:numPr>
          <w:ilvl w:val="0"/>
          <w:numId w:val="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lastRenderedPageBreak/>
        <w:t>удосконалення заходів цивільного захисту на території Вишнівської селищної територіальної громади,</w:t>
      </w:r>
      <w:r w:rsidRPr="006A47F5">
        <w:rPr>
          <w:rFonts w:ascii="Times New Roman" w:eastAsia="Times New Roman" w:hAnsi="Times New Roman" w:cs="Times New Roman"/>
          <w:b/>
          <w:bCs/>
          <w:sz w:val="24"/>
          <w:szCs w:val="24"/>
          <w:lang w:val="uk-UA"/>
        </w:rPr>
        <w:t xml:space="preserve"> </w:t>
      </w:r>
      <w:r w:rsidRPr="006A47F5">
        <w:rPr>
          <w:rFonts w:ascii="Times New Roman" w:eastAsia="Times New Roman" w:hAnsi="Times New Roman" w:cs="Times New Roman"/>
          <w:sz w:val="24"/>
          <w:szCs w:val="24"/>
          <w:lang w:val="uk-UA"/>
        </w:rPr>
        <w:t>вжиття заходів щодо приведення у відповідність</w:t>
      </w:r>
      <w:r w:rsidRPr="006A47F5">
        <w:rPr>
          <w:rFonts w:ascii="Times New Roman" w:eastAsia="Times New Roman" w:hAnsi="Times New Roman" w:cs="Times New Roman"/>
          <w:b/>
          <w:bCs/>
          <w:sz w:val="24"/>
          <w:szCs w:val="24"/>
          <w:lang w:val="uk-UA"/>
        </w:rPr>
        <w:t xml:space="preserve"> </w:t>
      </w:r>
      <w:r w:rsidRPr="006A47F5">
        <w:rPr>
          <w:rFonts w:ascii="Times New Roman" w:eastAsia="Times New Roman" w:hAnsi="Times New Roman" w:cs="Times New Roman"/>
          <w:sz w:val="24"/>
          <w:szCs w:val="24"/>
          <w:lang w:val="uk-UA"/>
        </w:rPr>
        <w:t>та забезпечення функціонування захисних споруд цивільного захисту;</w:t>
      </w:r>
    </w:p>
    <w:p w:rsidR="005F519D" w:rsidRPr="006A47F5" w:rsidRDefault="005F519D" w:rsidP="005F519D">
      <w:pPr>
        <w:numPr>
          <w:ilvl w:val="0"/>
          <w:numId w:val="7"/>
        </w:numPr>
        <w:pBdr>
          <w:top w:val="nil"/>
          <w:left w:val="nil"/>
          <w:bottom w:val="nil"/>
          <w:right w:val="nil"/>
          <w:between w:val="nil"/>
        </w:pBdr>
        <w:tabs>
          <w:tab w:val="left" w:pos="284"/>
        </w:tabs>
        <w:spacing w:after="0" w:line="240" w:lineRule="auto"/>
        <w:ind w:left="0" w:firstLine="0"/>
        <w:jc w:val="both"/>
        <w:rPr>
          <w:b/>
          <w:bCs/>
          <w:sz w:val="24"/>
          <w:szCs w:val="24"/>
          <w:lang w:val="uk-UA"/>
        </w:rPr>
      </w:pPr>
      <w:r w:rsidRPr="006A47F5">
        <w:rPr>
          <w:rFonts w:ascii="Times New Roman" w:eastAsia="Times New Roman" w:hAnsi="Times New Roman" w:cs="Times New Roman"/>
          <w:sz w:val="24"/>
          <w:szCs w:val="24"/>
          <w:lang w:val="uk-UA"/>
        </w:rPr>
        <w:t>підвищення ефективності захисту населення і територій від надзвичайних ситуацій техногенного та природного характеру;</w:t>
      </w:r>
      <w:r w:rsidRPr="006A47F5">
        <w:rPr>
          <w:rFonts w:ascii="Times New Roman" w:eastAsia="Times New Roman" w:hAnsi="Times New Roman" w:cs="Times New Roman"/>
          <w:b/>
          <w:bCs/>
          <w:sz w:val="24"/>
          <w:szCs w:val="24"/>
          <w:lang w:val="uk-UA"/>
        </w:rPr>
        <w:t xml:space="preserve"> </w:t>
      </w:r>
    </w:p>
    <w:p w:rsidR="005F519D" w:rsidRPr="006A47F5" w:rsidRDefault="005F519D" w:rsidP="005F519D">
      <w:pPr>
        <w:numPr>
          <w:ilvl w:val="0"/>
          <w:numId w:val="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створення безпечних умов проживання та захист населення від негативних наслідків надзвичайних ситуацій, </w:t>
      </w:r>
    </w:p>
    <w:p w:rsidR="005F519D" w:rsidRPr="006A47F5" w:rsidRDefault="005F519D" w:rsidP="005F519D">
      <w:pPr>
        <w:numPr>
          <w:ilvl w:val="0"/>
          <w:numId w:val="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сприяння ефективній діяльності правоохоронних органів щодо захисту прав і свобод мешканців громади, тимчасово переміщених осіб та інших вразливих категорій в умовах дії воєнного стану</w:t>
      </w:r>
      <w:r w:rsidRPr="006A47F5">
        <w:rPr>
          <w:rFonts w:ascii="Times New Roman" w:eastAsia="Times New Roman" w:hAnsi="Times New Roman" w:cs="Times New Roman"/>
          <w:b/>
          <w:bCs/>
          <w:sz w:val="24"/>
          <w:szCs w:val="24"/>
          <w:lang w:val="uk-UA"/>
        </w:rPr>
        <w:t>.</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b/>
          <w:bCs/>
          <w:i/>
          <w:iCs/>
          <w:sz w:val="24"/>
          <w:szCs w:val="24"/>
          <w:lang w:val="uk-UA"/>
        </w:rPr>
        <w:t xml:space="preserve">Інформаційні технології та </w:t>
      </w:r>
      <w:r w:rsidRPr="006A47F5">
        <w:rPr>
          <w:rFonts w:ascii="Times New Roman" w:eastAsia="Times New Roman" w:hAnsi="Times New Roman" w:cs="Times New Roman"/>
          <w:sz w:val="24"/>
          <w:szCs w:val="24"/>
          <w:lang w:val="uk-UA"/>
        </w:rPr>
        <w:t>а</w:t>
      </w:r>
      <w:r w:rsidRPr="006A47F5">
        <w:rPr>
          <w:rFonts w:ascii="Times New Roman" w:eastAsia="Times New Roman" w:hAnsi="Times New Roman" w:cs="Times New Roman"/>
          <w:b/>
          <w:bCs/>
          <w:i/>
          <w:iCs/>
          <w:sz w:val="24"/>
          <w:szCs w:val="24"/>
          <w:lang w:val="uk-UA"/>
        </w:rPr>
        <w:t>дміністративна політика за рахунок:</w:t>
      </w:r>
    </w:p>
    <w:p w:rsidR="005F519D" w:rsidRPr="006A47F5" w:rsidRDefault="005F519D" w:rsidP="005F519D">
      <w:pPr>
        <w:numPr>
          <w:ilvl w:val="0"/>
          <w:numId w:val="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удосконалення системи надання адміністративних послуг;</w:t>
      </w:r>
    </w:p>
    <w:p w:rsidR="005F519D" w:rsidRPr="006A47F5" w:rsidRDefault="005F519D" w:rsidP="005F519D">
      <w:pPr>
        <w:numPr>
          <w:ilvl w:val="0"/>
          <w:numId w:val="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взаємодії влади з громадськістю;</w:t>
      </w:r>
    </w:p>
    <w:p w:rsidR="005F519D" w:rsidRPr="006A47F5" w:rsidRDefault="005F519D" w:rsidP="005F519D">
      <w:pPr>
        <w:numPr>
          <w:ilvl w:val="0"/>
          <w:numId w:val="8"/>
        </w:numPr>
        <w:pBdr>
          <w:top w:val="nil"/>
          <w:left w:val="nil"/>
          <w:bottom w:val="nil"/>
          <w:right w:val="nil"/>
          <w:between w:val="nil"/>
        </w:pBdr>
        <w:tabs>
          <w:tab w:val="left" w:pos="284"/>
        </w:tabs>
        <w:spacing w:after="0" w:line="240" w:lineRule="auto"/>
        <w:ind w:left="0" w:firstLine="0"/>
        <w:jc w:val="both"/>
        <w:rPr>
          <w:b/>
          <w:bCs/>
          <w:i/>
          <w:iCs/>
          <w:sz w:val="24"/>
          <w:szCs w:val="24"/>
          <w:lang w:val="uk-UA"/>
        </w:rPr>
      </w:pPr>
      <w:r w:rsidRPr="006A47F5">
        <w:rPr>
          <w:rFonts w:ascii="Times New Roman" w:eastAsia="Times New Roman" w:hAnsi="Times New Roman" w:cs="Times New Roman"/>
          <w:sz w:val="24"/>
          <w:szCs w:val="24"/>
          <w:lang w:val="uk-UA"/>
        </w:rPr>
        <w:t>забезпечення цифрової трансформації громади.</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Відповідно до зазначених пріоритетних напрямків, визначені основні заходи соціального, економічного та культурного розвитку Вишнівської селищної територіальної громади, виконання яких в 2026 році створить умови для зростання добробуту та підвищення якості життя людей,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 xml:space="preserve">ІV. ОСНОВНІ ЗАХОДИ ТА ОЧІКУВАНІ РЕЗУЛЬТАТИ СОЦІАЛЬНОГО, ЕКОНОМІЧНОГО ТА КУЛЬТУРНОГО РОЗВИТКУ НА 2026 РІК  </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4.1. Створення умов для економічного зростання</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4.1.1. Бюджетна політика</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Головною метою є забезпечення всіма учасниками бюджетного процесу (Виконавчий комітет Вишнівської селищної ради, комунальні підприємства, установи та заклади) виконання запланованих показників надходжень доходів до бюджету селищної територіальної громади та підвищення ефективності використання бюджетних коштів.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Формування дохідної частини бюджету 2026 року відбуватиметься із застосуванням норм Бюджетного та Податкового кодексів України, а також з урахуванням змін до бюджетного та податкового законодавства й інших законодавчих актів.</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виконання бюджету відповідно до затвердженого плану, досягнення збільшення обсягів надходжень;</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прозорості показників бюджету громади;</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ефективне використання бюджетних коштів;</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дотримання жорсткої фінансової дисципліни;</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підвищення ефективності управління бюджетними коштами, посилення контролю та відповідальності всіх учасників процесу за дотриманням бюджетного законодавства;</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своєчасної та в повному обсязі виплати заробітної плати працівникам бюджетних установ громади</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обґрунтоване та реальне планування доходів бюджету на базі показників соціально-економічного розвитку громади, з урахуванням норм бюджетного та податкового законодавства, рекомендацій Міністерства фінансів України;</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lastRenderedPageBreak/>
        <w:t>моніторинг за здійсненням та виконанням планових показників розпису доходів бюджету, а також змін до них;</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здійснення видатків, виходячи з їх першочерговості та пріоритетності;</w:t>
      </w:r>
    </w:p>
    <w:p w:rsidR="005F519D" w:rsidRPr="006A47F5" w:rsidRDefault="005F519D" w:rsidP="005F519D">
      <w:pPr>
        <w:numPr>
          <w:ilvl w:val="0"/>
          <w:numId w:val="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контроль за ефективним використанням бюджетних коштів.</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sz w:val="24"/>
          <w:szCs w:val="24"/>
          <w:lang w:val="uk-UA"/>
        </w:rPr>
        <w:t>Формування бюджетних доходів та ефективне використання фінансових ресурсів.</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4.1.2. Доходи та зайнятість населення</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 є збільшення ступеню розвитку і задоволення фізичних, духовних і соціальних потреб населення, а також покращення умов в суспільстві для розвитку і задоволення цих потреб, покращення рівня життя населення громади.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дотримання державних гарантій в оплаті праці всіма суб’єктами господарювання;</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здійснення контролю за дотриманням законодавства про оплату праці з метою забезпечення захисту права працівників на своєчасне отримання заробітної плати;</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виконання умов колективних договорів з питань оплати праці у повному обсязі;</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роз’яснювальної роботи із суб’єктами господарювання щодо негативних соціальних наслідків нелегальних трудових відносин та виплати заробітної плати «в конвертах»;</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розширення сфери застосування праці за рахунок збереження діючих та створення нових робочих місць;</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сприяння працевлаштуванню незайнятих громадян на вільні та новостворені робочі місця;</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посилення контролю за дотриманням вимог законодавства про працю, зайнятість населення та про загальнообов’язкове державне соціальне страхування на випадок безробіття, забезпечення реалізації прав і гарантій працівників, недопущення випадків використання найманої сили без належного оформлення трудових відносин з роботодавцем, сприяння ефективному співробітництву органів місцевої влади, профспілок і працедавців з метою недопущення зростання обсягів безробіття та забезпечення соціальних гарантій громадян;</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сприяння зацікавленості роботодавців у працевлаштуванні на перше робоче місце за отриманою професією (спеціальністю), насамперед, молоді, інвалідам, іншим соціально вразливим верствам населення;</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сприяння роботодавцям у здійсненні професійного навчання працівників на виробництві, забезпечення організації </w:t>
      </w:r>
      <w:proofErr w:type="spellStart"/>
      <w:r w:rsidRPr="006A47F5">
        <w:rPr>
          <w:rFonts w:ascii="Times New Roman" w:eastAsia="Times New Roman" w:hAnsi="Times New Roman" w:cs="Times New Roman"/>
          <w:sz w:val="24"/>
          <w:szCs w:val="24"/>
          <w:lang w:val="uk-UA"/>
        </w:rPr>
        <w:t>профнавчання</w:t>
      </w:r>
      <w:proofErr w:type="spellEnd"/>
      <w:r w:rsidRPr="006A47F5">
        <w:rPr>
          <w:rFonts w:ascii="Times New Roman" w:eastAsia="Times New Roman" w:hAnsi="Times New Roman" w:cs="Times New Roman"/>
          <w:sz w:val="24"/>
          <w:szCs w:val="24"/>
          <w:lang w:val="uk-UA"/>
        </w:rPr>
        <w:t xml:space="preserve"> зареєстрованих безробітних;</w:t>
      </w:r>
    </w:p>
    <w:p w:rsidR="005F519D" w:rsidRPr="006A47F5" w:rsidRDefault="005F519D" w:rsidP="005F519D">
      <w:pPr>
        <w:numPr>
          <w:ilvl w:val="0"/>
          <w:numId w:val="1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вдосконалення професійної орієнтації шляхом підвищення престижу робітничих професій, яких потребує ринок праці та які не користуються популярністю у молоді; створення сприятливих передумов для професійного самовизначення та самореалізації молоді; запобігання довготривалому безробіттю, особливо серед осіб, які потребують додаткових гарантій у сприянні працевлаштуванню.</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1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неухильного дотримання роботодавцями громади мінімальних державних гарантій в оплаті праці;</w:t>
      </w:r>
    </w:p>
    <w:p w:rsidR="005F519D" w:rsidRPr="006A47F5" w:rsidRDefault="005F519D" w:rsidP="005F519D">
      <w:pPr>
        <w:numPr>
          <w:ilvl w:val="0"/>
          <w:numId w:val="1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поліпшення матеріального становища та підвищення рівня соціального захисту працюючих громадян;</w:t>
      </w:r>
    </w:p>
    <w:p w:rsidR="005F519D" w:rsidRPr="006A47F5" w:rsidRDefault="005F519D" w:rsidP="005F519D">
      <w:pPr>
        <w:numPr>
          <w:ilvl w:val="0"/>
          <w:numId w:val="1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запобігання виникненню заборгованості із заробітної плати.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4.1.3. Управління об’єктами комунальної власності, земельні відносин, планувальна організація території громади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 є збереження, цільове використання та примноження об’єктів комунальної власності громади, раціональне управління комунальним господарством на території Вишнівської селищної територіальної громади</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створення умов для ефективного використання майна комунальної власності та забезпечення дохідної частини бюджету.</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створення привабливих умов для залучення інвестицій, використання земель за їх функціональним призначенням;</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нормативно - правового рівня регулювання у сфері зеленого господарства в межах Вишнівської селищної територіальної громади.</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робіт із укладання та переукладання договорів оренди земель, з метою встановлення розміру ставок орендної плати відповідно до чинного законодавства;</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аукціонів з продажу права оренди та права власності на землю;</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виготовлення технічної документації щодо відведення у власність та в оренду земельних ділянок;</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розробка </w:t>
      </w:r>
      <w:proofErr w:type="spellStart"/>
      <w:r w:rsidRPr="006A47F5">
        <w:rPr>
          <w:rFonts w:ascii="Times New Roman" w:eastAsia="Times New Roman" w:hAnsi="Times New Roman" w:cs="Times New Roman"/>
          <w:sz w:val="24"/>
          <w:szCs w:val="24"/>
          <w:lang w:val="uk-UA"/>
        </w:rPr>
        <w:t>проєктів</w:t>
      </w:r>
      <w:proofErr w:type="spellEnd"/>
      <w:r w:rsidRPr="006A47F5">
        <w:rPr>
          <w:rFonts w:ascii="Times New Roman" w:eastAsia="Times New Roman" w:hAnsi="Times New Roman" w:cs="Times New Roman"/>
          <w:sz w:val="24"/>
          <w:szCs w:val="24"/>
          <w:lang w:val="uk-UA"/>
        </w:rPr>
        <w:t xml:space="preserve"> землеустрою;</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інформаційної відкритості процесу відчуження;</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організація роботи на веб-порталі щодо використання бюджетних коштів;</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застосування, оновленої технічної документації з нормативної грошової оцінки земель Вишнівської громади;</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розвиток ринку земель у Вишнівській громаді, в тому числі шляхом продажу земельних ділянок комунальної власності під об’єктами нерухомого майна, що належать покупцям таких земельних ділянок на праві власності, та на земельних торгах (аукціонах);</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інвентаризації земель користувачами земельних ділянок при оформленні або зміні прав власності чи користування земельними ділянками;</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забезпечення високого рівня комфортності середовища населених пунктів та інженерної інфраструктури; </w:t>
      </w:r>
    </w:p>
    <w:p w:rsidR="005F519D" w:rsidRPr="006A47F5" w:rsidRDefault="005F519D" w:rsidP="005F519D">
      <w:pPr>
        <w:numPr>
          <w:ilvl w:val="0"/>
          <w:numId w:val="1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раціональне використання земель громади.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1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виконання запланованих надходжень до бюджету від використання та продажу об’єктів комунальної власності громади;</w:t>
      </w:r>
    </w:p>
    <w:p w:rsidR="005F519D" w:rsidRPr="006A47F5" w:rsidRDefault="005F519D" w:rsidP="005F519D">
      <w:pPr>
        <w:numPr>
          <w:ilvl w:val="0"/>
          <w:numId w:val="1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проведення своєчасних розрахунків орендарів за використання об’єктів комунальної власності Вишнівської громади;</w:t>
      </w:r>
    </w:p>
    <w:p w:rsidR="005F519D" w:rsidRPr="006A47F5" w:rsidRDefault="005F519D" w:rsidP="005F519D">
      <w:pPr>
        <w:numPr>
          <w:ilvl w:val="0"/>
          <w:numId w:val="1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підвищення рівня ефективності використання земель, удосконалення функціонально-планувальної організації забудови;</w:t>
      </w:r>
    </w:p>
    <w:p w:rsidR="005F519D" w:rsidRPr="006A47F5" w:rsidRDefault="005F519D" w:rsidP="005F519D">
      <w:pPr>
        <w:numPr>
          <w:ilvl w:val="0"/>
          <w:numId w:val="1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підвищення ефективності та екологічної безпеки використання земельних ресурсів;</w:t>
      </w:r>
    </w:p>
    <w:p w:rsidR="005F519D" w:rsidRPr="006A47F5" w:rsidRDefault="005F519D" w:rsidP="005F519D">
      <w:pPr>
        <w:numPr>
          <w:ilvl w:val="0"/>
          <w:numId w:val="1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ефективного управління земельними ресурсами;</w:t>
      </w:r>
    </w:p>
    <w:p w:rsidR="005F519D" w:rsidRPr="006A47F5" w:rsidRDefault="005F519D" w:rsidP="005F519D">
      <w:pPr>
        <w:numPr>
          <w:ilvl w:val="0"/>
          <w:numId w:val="1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повне та своєчасне справляння землекористувачами плати за землю;</w:t>
      </w:r>
    </w:p>
    <w:p w:rsidR="005F519D" w:rsidRPr="006A47F5" w:rsidRDefault="005F519D" w:rsidP="005F519D">
      <w:pPr>
        <w:numPr>
          <w:ilvl w:val="0"/>
          <w:numId w:val="1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оновлення планово-картографічних матеріалів на сучасних технологічних носіях (електронна форма);</w:t>
      </w:r>
    </w:p>
    <w:p w:rsidR="005F519D" w:rsidRPr="006A47F5" w:rsidRDefault="005F519D" w:rsidP="005F519D">
      <w:pPr>
        <w:numPr>
          <w:ilvl w:val="0"/>
          <w:numId w:val="1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прозорість механізму набуття та реалізації прав власності або прав користування на землю в Вишнівській громаді.</w:t>
      </w: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lang w:val="uk-UA"/>
        </w:rPr>
        <w:t xml:space="preserve">         </w:t>
      </w:r>
      <w:r w:rsidRPr="006A47F5">
        <w:rPr>
          <w:rFonts w:ascii="Times New Roman" w:eastAsia="Times New Roman" w:hAnsi="Times New Roman" w:cs="Times New Roman"/>
          <w:b/>
          <w:bCs/>
          <w:i/>
          <w:iCs/>
          <w:sz w:val="24"/>
          <w:szCs w:val="24"/>
          <w:u w:val="single"/>
          <w:lang w:val="uk-UA"/>
        </w:rPr>
        <w:t>4.1.4. Сприяння покращенню інвестиційного клімату</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 є створення відповідних умов для поліпшення інвестиційного клімату в Вишнівській селищній територіальній громаді та рівня інвестиційної привабливості.</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1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залучення інвестицій з приватного та державного секторів різного рівня в усі можливі сфери розвитку громади;</w:t>
      </w:r>
    </w:p>
    <w:p w:rsidR="005F519D" w:rsidRPr="006A47F5" w:rsidRDefault="005F519D" w:rsidP="005F519D">
      <w:pPr>
        <w:numPr>
          <w:ilvl w:val="0"/>
          <w:numId w:val="1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створення повної бази інвестиційних пропозицій для потенційних інвесторів;</w:t>
      </w:r>
    </w:p>
    <w:p w:rsidR="005F519D" w:rsidRPr="006A47F5" w:rsidRDefault="005F519D" w:rsidP="005F519D">
      <w:pPr>
        <w:numPr>
          <w:ilvl w:val="0"/>
          <w:numId w:val="1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запровадження конструктивної співпраці з інвесторами, які мають намір реалізувати пріоритетні для територіальної громади </w:t>
      </w:r>
      <w:proofErr w:type="spellStart"/>
      <w:r w:rsidRPr="006A47F5">
        <w:rPr>
          <w:rFonts w:ascii="Times New Roman" w:eastAsia="Times New Roman" w:hAnsi="Times New Roman" w:cs="Times New Roman"/>
          <w:sz w:val="24"/>
          <w:szCs w:val="24"/>
          <w:lang w:val="uk-UA"/>
        </w:rPr>
        <w:t>проєкти</w:t>
      </w:r>
      <w:proofErr w:type="spellEnd"/>
      <w:r w:rsidRPr="006A47F5">
        <w:rPr>
          <w:rFonts w:ascii="Times New Roman" w:eastAsia="Times New Roman" w:hAnsi="Times New Roman" w:cs="Times New Roman"/>
          <w:sz w:val="24"/>
          <w:szCs w:val="24"/>
          <w:lang w:val="uk-UA"/>
        </w:rPr>
        <w:t>, оперативне реагування на їх пропозиції та звернення щодо перешкод в їх діяльності.</w:t>
      </w:r>
    </w:p>
    <w:p w:rsidR="005F519D" w:rsidRPr="006A47F5" w:rsidRDefault="005F519D" w:rsidP="005F519D">
      <w:pPr>
        <w:numPr>
          <w:ilvl w:val="0"/>
          <w:numId w:val="1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lastRenderedPageBreak/>
        <w:t xml:space="preserve">написання проектів та участь у грантових програмах; </w:t>
      </w:r>
    </w:p>
    <w:p w:rsidR="005F519D" w:rsidRPr="006A47F5" w:rsidRDefault="005F519D" w:rsidP="005F519D">
      <w:pPr>
        <w:numPr>
          <w:ilvl w:val="0"/>
          <w:numId w:val="1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інвентаризації об’єктів нерухомості комунального майна;</w:t>
      </w:r>
    </w:p>
    <w:p w:rsidR="005F519D" w:rsidRPr="006A47F5" w:rsidRDefault="005F519D" w:rsidP="005F519D">
      <w:pPr>
        <w:numPr>
          <w:ilvl w:val="0"/>
          <w:numId w:val="1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залучення до співпраці громадських організацій та міжнародних фондів і програм.</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u w:val="single"/>
          <w:lang w:val="uk-UA"/>
        </w:rPr>
      </w:pP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1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збільшення надходження до бюджету;</w:t>
      </w:r>
    </w:p>
    <w:p w:rsidR="005F519D" w:rsidRPr="006A47F5" w:rsidRDefault="005F519D" w:rsidP="005F519D">
      <w:pPr>
        <w:numPr>
          <w:ilvl w:val="0"/>
          <w:numId w:val="1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зростання позитивного інвестиційного іміджу територіальної громади;</w:t>
      </w:r>
    </w:p>
    <w:p w:rsidR="005F519D" w:rsidRPr="006A47F5" w:rsidRDefault="005F519D" w:rsidP="005F519D">
      <w:pPr>
        <w:numPr>
          <w:ilvl w:val="0"/>
          <w:numId w:val="1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створення умов для сталого розвитку громади;</w:t>
      </w:r>
    </w:p>
    <w:p w:rsidR="005F519D" w:rsidRPr="006A47F5" w:rsidRDefault="005F519D" w:rsidP="005F519D">
      <w:pPr>
        <w:numPr>
          <w:ilvl w:val="0"/>
          <w:numId w:val="1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розширення географії міжрегіонального та партнерського співробітництва.</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4.1.5. Соціальне забезпечення.</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Основною метою в даному напрямку є реалізація комплексу взаємопов’язаних завдань і заходів, які спрямовані на розв’язання найважливіших проблем розвитку галузі соціального захисту, покращення якості життя вразливих груп населення, забезпечення державних гарантій та впровадження нових механізмів посилення адресності надання послуг підтримки ветеранів війни, соціального захисту осіб з обмеженими фізичними можливостями, надання допомоги окремим категоріям громадян, які цього потребують та учасникам бойових дій.</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здійснення компенсації за рахунок коштів місцевого бюджету, втрат за пільговий проїзд приміським залізничним транспортом та пільгове користування телефонним зв’язком; </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надання підтримки пільговим категоріям громадян, які найбільше її потребують;</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виплати сім’ям з дітьми, малозабезпеченим сім’ям, інвалідам дитинства, дітям-інвалідам тимчасової державної допомоги;</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надання пільг та субсидій на оплату енергоносіїв, житлово-комунальних послуг на придбання твердого палива і скрапленого газу;</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оздоровлення дітей-сиріт;</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урочистостей до свят та пам’ятних дат соціального спрямування та наданням грошової і натуральної допомоги;</w:t>
      </w:r>
    </w:p>
    <w:p w:rsidR="005F519D" w:rsidRPr="006A47F5" w:rsidRDefault="005F519D" w:rsidP="005F519D">
      <w:pPr>
        <w:numPr>
          <w:ilvl w:val="0"/>
          <w:numId w:val="16"/>
        </w:numPr>
        <w:tabs>
          <w:tab w:val="left" w:pos="284"/>
        </w:tabs>
        <w:spacing w:after="0" w:line="240" w:lineRule="auto"/>
        <w:ind w:left="0" w:hanging="11"/>
        <w:jc w:val="both"/>
        <w:rPr>
          <w:sz w:val="24"/>
          <w:szCs w:val="24"/>
          <w:lang w:val="uk-UA"/>
        </w:rPr>
      </w:pPr>
      <w:r w:rsidRPr="006A47F5">
        <w:rPr>
          <w:rFonts w:ascii="Times New Roman" w:eastAsia="Times New Roman" w:hAnsi="Times New Roman" w:cs="Times New Roman"/>
          <w:sz w:val="24"/>
          <w:szCs w:val="24"/>
          <w:lang w:val="uk-UA"/>
        </w:rPr>
        <w:t>забезпечення санаторно-курортним лікуванням (путівками) осіб з інвалідністю внаслідок війни, учасників бойових дій за рахунок коштів Вишнівської селищної територіальної громади;</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своєчасного призначення усіх видів соціальної допомоги шляхом зменшення термінів обробки та прийняття рішень за поданими заявами;</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інформаційно-роз’яснювальної роботи серед населення району про зміни в законодавстві через засоби масової інформації, уповноважених сільських, селищних рад;</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робіт, пов’язаних з соціальною адаптацією соціально незахищених громадян та осіб, звільнених з місць позбавлення волі;</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сприяння залученню благодійної допомоги для вирішення проблем найбільш незахищених верств населення;</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збільшення кількості виявлених сімей та дітей, які належать до вразливих груп населення та/або перебувають у складних життєвих обставинах; </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здійснення заходів у сфері запобігання та протидії домашньому насильству, забезпечення своєчасного реагування на факти домашнього насильства та/або насильства за ознакою статі та надання невідкладної допомоги;</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здійснення заходів, спрямованих на усунення дисбалансу між можливостями жінок і чоловіків реалізовувати рівні права, а саме: дотримання рівного правового статусу жінок і чоловіків та рівних можливостей для його реалізації у всіх сферах життєдіяльності суспільства, запобігання та протидія дискримінації за ознакою статі, утвердження ґендерної рівності;</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дотримання прав, свобод та законних інтересів внутрішньо переміщених осіб;</w:t>
      </w:r>
    </w:p>
    <w:p w:rsidR="005F519D" w:rsidRPr="006A47F5" w:rsidRDefault="005F519D" w:rsidP="005F519D">
      <w:pPr>
        <w:numPr>
          <w:ilvl w:val="0"/>
          <w:numId w:val="1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надання гуманітарної та іншої допомоги цивільному населенню в умовах воєнного стану в Україні.</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lastRenderedPageBreak/>
        <w:t xml:space="preserve">Очікувані результати: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Підтримка гідного рівня життя населення міста шляхом виконання державних та місцевих програм в частині надання усіх видів соціальної допомоги, житлових субсидій та пільг; охоплення максимальної кількості сімей, які потребують підтримки держави та місцевої влади.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4.1.6. Підтримка сімей, захист прав дітей</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w:t>
      </w:r>
      <w:r w:rsidRPr="006A47F5">
        <w:rPr>
          <w:rFonts w:ascii="Times New Roman" w:eastAsia="Times New Roman" w:hAnsi="Times New Roman" w:cs="Times New Roman"/>
          <w:b/>
          <w:bCs/>
          <w:sz w:val="24"/>
          <w:szCs w:val="24"/>
          <w:lang w:val="uk-UA"/>
        </w:rPr>
        <w:t xml:space="preserve"> </w:t>
      </w:r>
      <w:r w:rsidRPr="006A47F5">
        <w:rPr>
          <w:rFonts w:ascii="Times New Roman" w:eastAsia="Times New Roman" w:hAnsi="Times New Roman" w:cs="Times New Roman"/>
          <w:sz w:val="24"/>
          <w:szCs w:val="24"/>
          <w:lang w:val="uk-UA"/>
        </w:rPr>
        <w:t>є здійснення соціального супроводу сімей та дітей, які перебувають у складних життєвих обставинах і потребують сторонньої допомоги, проведення соціальної роботи та надання послуг відповідно до загальнодержавних та інших соціальних програм.</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розвиток сімейних форм виховання та усиновлення дітей; </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захист житлових та майнових прав дітей-сиріт та дітей, позбавлених батьківського піклування; </w:t>
      </w:r>
    </w:p>
    <w:p w:rsidR="005F519D" w:rsidRPr="006A47F5" w:rsidRDefault="005F519D" w:rsidP="005F519D">
      <w:pPr>
        <w:numPr>
          <w:ilvl w:val="0"/>
          <w:numId w:val="17"/>
        </w:numPr>
        <w:pBdr>
          <w:top w:val="nil"/>
          <w:left w:val="nil"/>
          <w:bottom w:val="nil"/>
          <w:right w:val="nil"/>
          <w:between w:val="nil"/>
        </w:pBdr>
        <w:tabs>
          <w:tab w:val="left" w:pos="284"/>
          <w:tab w:val="right" w:pos="9355"/>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безпечного та змістовного оздоровлення і відпочинку дітей;</w:t>
      </w:r>
      <w:r w:rsidRPr="006A47F5">
        <w:rPr>
          <w:rFonts w:ascii="Times New Roman" w:eastAsia="Times New Roman" w:hAnsi="Times New Roman" w:cs="Times New Roman"/>
          <w:sz w:val="24"/>
          <w:szCs w:val="24"/>
          <w:lang w:val="uk-UA"/>
        </w:rPr>
        <w:tab/>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профілактика злочинності, негативних проявів серед дітей, запобігання безпритульності та бродяжництва; </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попередження насильства над дітьми; </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консолідація зусиль благодійних, громадських, релігійних організацій (в тому числі і міжнародних), органів місцевого самоврядування та координація їх діяльності щодо якості та спектру надання соціальних послуг дітям-сиротам, дітям позбавленим батьківського піклування та сім’ям, які потребують особливої соціальної уваги та підтримки.</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впровадження успішних підходів із світової практики захисту прав дітей, які базуються на забезпеченні прав і найкращих інтересів дитини, спрямовуються на підтримку сім’ї, створення умов для виховання та розвитку дітей у сім’ї або середовищі, максимально наближеному до сімейного;</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впровадження механізму прийняття рішень у найкращих інтересах дитини всіма суб’єктами забезпечення та захисту її прав, а також залучення дітей до прийняття рішень з питань, що стосуються їх життя; </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використання програмно-цільового методу при здійсненні заходів із запобігання та протидії домашньому насильству, шляхом забезпечення комплексної державної політики у сфері запобігання та протидії домашньому насильству; підвищення рівня обізнаності населення про явище домашнього насильства, його прояви та наслідки.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забезпечення дітей-сиріт та дітей, позбавлених батьківського піклування, сімейними формами виховання;</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забезпечення зменшення рівня сирітства дітей від загальної чисельності дитячого населення;</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забезпечення не нижчий відсоток усиновлених дітей порівняно з попереднім роком.</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збільшення кількості дітей, які забезпечені житлом;</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збереження права на житло 100 відсотків дітей-сиріт, дітей, позбавлених батьківського піклування;</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збільшення кількості дітей, охоплених організованими формами оздоровлення та відпочинку;</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збільшення кількості дітей, які потребують особливої соціальної уваги та підтримки, охоплених організованими формами оздоровлення та відпочинку;</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притягнення 100 відсотків батьків до відповідальності за неналежне виконання батьківських обов’язків;</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притягнення 100 відсотків осіб за порушення торгівлі спиртних та тютюнових виробів;</w:t>
      </w:r>
    </w:p>
    <w:p w:rsidR="005F519D" w:rsidRPr="006A47F5" w:rsidRDefault="005F519D" w:rsidP="005F519D">
      <w:pPr>
        <w:numPr>
          <w:ilvl w:val="0"/>
          <w:numId w:val="17"/>
        </w:numPr>
        <w:pBdr>
          <w:top w:val="nil"/>
          <w:left w:val="nil"/>
          <w:bottom w:val="nil"/>
          <w:right w:val="nil"/>
          <w:between w:val="nil"/>
        </w:pBdr>
        <w:tabs>
          <w:tab w:val="left" w:pos="284"/>
        </w:tabs>
        <w:spacing w:after="0" w:line="240" w:lineRule="auto"/>
        <w:jc w:val="both"/>
        <w:rPr>
          <w:sz w:val="24"/>
          <w:szCs w:val="24"/>
          <w:lang w:val="uk-UA"/>
        </w:rPr>
      </w:pPr>
      <w:r w:rsidRPr="006A47F5">
        <w:rPr>
          <w:rFonts w:ascii="Times New Roman" w:eastAsia="Times New Roman" w:hAnsi="Times New Roman" w:cs="Times New Roman"/>
          <w:sz w:val="24"/>
          <w:szCs w:val="24"/>
          <w:lang w:val="uk-UA"/>
        </w:rPr>
        <w:t>надання 100 відсотків соціальної допомоги та забезпечення правового захисту дітей, які постраждали від різних форм насильства в сім’ї, шляхом удосконалення системи відновлення їхніх прав, надання комплексу послуг, впровадження механізму взаємодії суб'єктів у сфері протидії насильства в сім’ї;</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4.1.7. Розвиток молодіжної політики, підтримка соціальних проектів з розвитку молоді, її національно-патріотичного виховання</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 є створення сприятливих передумов для життєвого самовизначення та самореалізації молодих громадян, підтримки їхньої інноваційної діяльності, розвитку інститутів громадянського суспільства, органів молодіжного самоврядування, сприяння їх роботі у вирішенні нагальних проблем молоді. Забезпечення духовно-культурного та фізичного розвитку молоді, морально-правової культури, профілактика негативних явищ в молодіжному середовищі.</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всебічне сприяння духовному та фізичному розвитку молоді, вихованню у неї почуття громадянської самосвідомості та патріотизму, бажання активно сприяти утвердженню державності в Україні;</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сприяння реалізації творчого потенціалу молодої людини в інтересах становлення й самореалізації її особистості, формування морально-правової культури та профілактики негативних явищ в дитячому та молодіжному середовищах;</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подолання соціально-політичної апатії молоді, створення сприятливих умов для її повноцінної соціалізації та активного залучення до соціально-економічного, політичного та культурного життя;</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розкриття особливостей життєдіяльності молоді, підготовка до роботи в умовах конкуренції та зростаючого безробіття;</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підтримка молодої сім’ї, талановитої та обдарованої молоді, інститутів громадянського суспільства, органів молодіжного та учнівського самоврядування;</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широке залучення юнаків та дівчат до активної участі у національно культурному відродженні українського народу.</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активізація участі молоді у громадському житті територіальної громади, розбудова та вдосконалення системи стимулів;</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реалізація заходів, спрямованих на національно-патріотичне виховання молоді, надання максимального сприяння громадським ініціативам у цій сфері;</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підтримка талановитої та обдарованої молоді;</w:t>
      </w:r>
    </w:p>
    <w:p w:rsidR="005F519D" w:rsidRPr="006A47F5" w:rsidRDefault="005F519D" w:rsidP="005F519D">
      <w:pPr>
        <w:numPr>
          <w:ilvl w:val="0"/>
          <w:numId w:val="1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реалізація заходів спрямованих на пропаганду здорового способу життя та профілактику негативних соціальних явищ в молодіжному середовищі.</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1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сприяння підвищенню ефективності реалізації державної молодіжної політики в громаді, забезпечення необхідних умов для соціального становлення та розвитку молоді;</w:t>
      </w:r>
    </w:p>
    <w:p w:rsidR="005F519D" w:rsidRPr="006A47F5" w:rsidRDefault="005F519D" w:rsidP="005F519D">
      <w:pPr>
        <w:numPr>
          <w:ilvl w:val="0"/>
          <w:numId w:val="1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створення умов для отримання молоддю якісної освіти, поліпшення рівня навчальної та виховної роботи, створення більш ефективної системи пошуку, навчання, виховання та самовдосконалення обдарованих дітей та молоді, розширення співпраці закладів освіти з інститутами громадянського суспільства щодо реалізації </w:t>
      </w:r>
      <w:proofErr w:type="spellStart"/>
      <w:r w:rsidRPr="006A47F5">
        <w:rPr>
          <w:rFonts w:ascii="Times New Roman" w:eastAsia="Times New Roman" w:hAnsi="Times New Roman" w:cs="Times New Roman"/>
          <w:sz w:val="24"/>
          <w:szCs w:val="24"/>
          <w:lang w:val="uk-UA"/>
        </w:rPr>
        <w:t>освітньо</w:t>
      </w:r>
      <w:proofErr w:type="spellEnd"/>
      <w:r w:rsidRPr="006A47F5">
        <w:rPr>
          <w:rFonts w:ascii="Times New Roman" w:eastAsia="Times New Roman" w:hAnsi="Times New Roman" w:cs="Times New Roman"/>
          <w:sz w:val="24"/>
          <w:szCs w:val="24"/>
          <w:lang w:val="uk-UA"/>
        </w:rPr>
        <w:t>-виховних програм, удосконалення діяльності органів молодіжного та учнівського самоврядування;</w:t>
      </w:r>
    </w:p>
    <w:p w:rsidR="005F519D" w:rsidRPr="006A47F5" w:rsidRDefault="005F519D" w:rsidP="005F519D">
      <w:pPr>
        <w:numPr>
          <w:ilvl w:val="0"/>
          <w:numId w:val="1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поліпшення соціальної роботи з молоддю, зокрема з молодими сім'ями, молодими людьми з обмеженими фізичними можливостями, сиротами та дітьми, позбавленими батьківського піклування, з особами, що повернулися з місць позбавлення волі, залучення до цієї роботи інститутів громадянського суспільства, волонтерів;</w:t>
      </w:r>
    </w:p>
    <w:p w:rsidR="005F519D" w:rsidRPr="006A47F5" w:rsidRDefault="005F519D" w:rsidP="005F519D">
      <w:pPr>
        <w:numPr>
          <w:ilvl w:val="0"/>
          <w:numId w:val="1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формування у молоді основ гуманістичного світогляду, пріоритетності високих моральних, культурних, загальнолюдських цінностей, утвердження почуття патріотизму та національної самосвідомості;</w:t>
      </w:r>
    </w:p>
    <w:p w:rsidR="005F519D" w:rsidRPr="006A47F5" w:rsidRDefault="005F519D" w:rsidP="005F519D">
      <w:pPr>
        <w:numPr>
          <w:ilvl w:val="0"/>
          <w:numId w:val="1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залучення юнаків та дівчат до оволодіння культурними цінностями українського народу, сприяння розвиткові професійної та самодіяльної художньої творчості; </w:t>
      </w:r>
    </w:p>
    <w:p w:rsidR="005F519D" w:rsidRPr="006A47F5" w:rsidRDefault="005F519D" w:rsidP="005F519D">
      <w:pPr>
        <w:numPr>
          <w:ilvl w:val="0"/>
          <w:numId w:val="1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lastRenderedPageBreak/>
        <w:t>створення умов для поліпшення здоров'я молоді, посилення профілактичної роботи щодо запобігання негативних явищ у молодіжному середовищі, охоплення молоді рухом за здоровий спосіб життя, заняттями фізичною культурою та спортом, що позитивно вплине на зменшення захворюваності молоді, формування навичок здорового способу життя;</w:t>
      </w:r>
    </w:p>
    <w:p w:rsidR="005F519D" w:rsidRPr="006A47F5" w:rsidRDefault="005F519D" w:rsidP="005F519D">
      <w:pPr>
        <w:numPr>
          <w:ilvl w:val="0"/>
          <w:numId w:val="1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впровадження заходів, спрямованих на підвищення рівня національно-патріотичного виховання молоді, шляхом як урізноманітнення форм та методів роботи, так і підвищення рівня професійності кола тих осіб, якими забезпечується зазначений виховний процес.</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4.2. Розвиток житлово-комунального господарства</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 xml:space="preserve">Комунальне підприємство «Вишневе» Вишнівської селищної ради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Проблемні питання:</w:t>
      </w:r>
    </w:p>
    <w:p w:rsidR="005F519D" w:rsidRPr="006A47F5" w:rsidRDefault="005F519D" w:rsidP="005F519D">
      <w:pPr>
        <w:numPr>
          <w:ilvl w:val="0"/>
          <w:numId w:val="2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покращення водопостачання в селищі;</w:t>
      </w:r>
    </w:p>
    <w:p w:rsidR="005F519D" w:rsidRPr="006A47F5" w:rsidRDefault="005F519D" w:rsidP="005F519D">
      <w:pPr>
        <w:numPr>
          <w:ilvl w:val="0"/>
          <w:numId w:val="2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відсутність необхідного обладнання для проведення ремонтних робіт;</w:t>
      </w:r>
    </w:p>
    <w:p w:rsidR="005F519D" w:rsidRPr="006A47F5" w:rsidRDefault="005F519D" w:rsidP="005F519D">
      <w:pPr>
        <w:numPr>
          <w:ilvl w:val="0"/>
          <w:numId w:val="2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недостатня кількість спецтехніки;</w:t>
      </w:r>
    </w:p>
    <w:p w:rsidR="005F519D" w:rsidRPr="006A47F5" w:rsidRDefault="005F519D" w:rsidP="005F519D">
      <w:pPr>
        <w:numPr>
          <w:ilvl w:val="0"/>
          <w:numId w:val="2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контроль оплати наданих послуг споживачам;</w:t>
      </w:r>
    </w:p>
    <w:p w:rsidR="005F519D" w:rsidRPr="006A47F5" w:rsidRDefault="005F519D" w:rsidP="005F519D">
      <w:pPr>
        <w:numPr>
          <w:ilvl w:val="0"/>
          <w:numId w:val="2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забезпечення беззбиткової роботи підприємства. </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2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заміна аварійних дільниць централізованої </w:t>
      </w:r>
      <w:proofErr w:type="spellStart"/>
      <w:r w:rsidRPr="006A47F5">
        <w:rPr>
          <w:rFonts w:ascii="Times New Roman" w:eastAsia="Times New Roman" w:hAnsi="Times New Roman" w:cs="Times New Roman"/>
          <w:sz w:val="24"/>
          <w:szCs w:val="24"/>
          <w:lang w:val="uk-UA"/>
        </w:rPr>
        <w:t>водомережі</w:t>
      </w:r>
      <w:proofErr w:type="spellEnd"/>
      <w:r w:rsidRPr="006A47F5">
        <w:rPr>
          <w:rFonts w:ascii="Times New Roman" w:eastAsia="Times New Roman" w:hAnsi="Times New Roman" w:cs="Times New Roman"/>
          <w:sz w:val="24"/>
          <w:szCs w:val="24"/>
          <w:lang w:val="uk-UA"/>
        </w:rPr>
        <w:t>;</w:t>
      </w:r>
    </w:p>
    <w:p w:rsidR="005F519D" w:rsidRPr="006A47F5" w:rsidRDefault="005F519D" w:rsidP="005F519D">
      <w:pPr>
        <w:numPr>
          <w:ilvl w:val="0"/>
          <w:numId w:val="2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капітальний ремонт насосного обладнання;</w:t>
      </w:r>
    </w:p>
    <w:p w:rsidR="005F519D" w:rsidRPr="006A47F5" w:rsidRDefault="005F519D" w:rsidP="005F519D">
      <w:pPr>
        <w:numPr>
          <w:ilvl w:val="0"/>
          <w:numId w:val="2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придбання необхідного обладнання;</w:t>
      </w:r>
    </w:p>
    <w:p w:rsidR="005F519D" w:rsidRPr="006A47F5" w:rsidRDefault="005F519D" w:rsidP="005F519D">
      <w:pPr>
        <w:numPr>
          <w:ilvl w:val="0"/>
          <w:numId w:val="2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необхідність ефективного вирішення екологічних проблем водопровідного, зменшення екологічних ризиків, екологічна освіта та виховання.</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567"/>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4.3. Забезпечення розвитку гуманітарної сфери</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b/>
          <w:bCs/>
          <w:i/>
          <w:iCs/>
          <w:sz w:val="24"/>
          <w:szCs w:val="24"/>
          <w:u w:val="single"/>
          <w:lang w:val="uk-UA"/>
        </w:rPr>
      </w:pPr>
    </w:p>
    <w:p w:rsidR="005F519D" w:rsidRPr="006A47F5" w:rsidRDefault="005F519D" w:rsidP="005F519D">
      <w:pPr>
        <w:pBdr>
          <w:top w:val="nil"/>
          <w:left w:val="nil"/>
          <w:bottom w:val="nil"/>
          <w:right w:val="nil"/>
          <w:between w:val="nil"/>
        </w:pBdr>
        <w:spacing w:after="120" w:line="240" w:lineRule="auto"/>
        <w:ind w:firstLine="567"/>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4.3.1.Охорона здоров’я</w:t>
      </w:r>
    </w:p>
    <w:p w:rsidR="005F519D" w:rsidRPr="006A47F5" w:rsidRDefault="005F519D" w:rsidP="005F519D">
      <w:pPr>
        <w:pBdr>
          <w:top w:val="nil"/>
          <w:left w:val="nil"/>
          <w:bottom w:val="nil"/>
          <w:right w:val="nil"/>
          <w:between w:val="nil"/>
        </w:pBdr>
        <w:spacing w:after="12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 є забезпечення права кожного мешканця громади на доступність якісних медичних послуг, створення сприятливих умов для раціонального використання бюджетних коштів та умов праці для медичного персоналу; продовження реформування медичної галузі для створення системи, орієнтованої на пацієнта, здатної забезпечити медичне обслуговування для всіх громадян Вишнівської селищної територіальної громади.</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Актуальним у 2026  році залишається питання матеріально-технічного забезпечення лікувально-профілактичних закладів громади. </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Проблемним у галузі медицини залишається кадрове забезпечення закладів громади.</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Всебічна підтримка реформування медичної галузі громади шляхом виділення коштів з місцевого бюджету на поліпшення існуючої матеріально-технічної бази, відповідно до можливостей місцевого бюджету.</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2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якості та доступності медичної допомоги за напрямками первинна медична допомога та вторинна (спеціалізована) стаціонарна та амбулаторна допомога;</w:t>
      </w:r>
    </w:p>
    <w:p w:rsidR="005F519D" w:rsidRPr="006A47F5" w:rsidRDefault="005F519D" w:rsidP="005F519D">
      <w:pPr>
        <w:numPr>
          <w:ilvl w:val="0"/>
          <w:numId w:val="2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фінансування поточних видатків закладів охорони здоров’я для належного забезпечення надання медичної допомоги та медичних послуг населенню, </w:t>
      </w:r>
    </w:p>
    <w:p w:rsidR="005F519D" w:rsidRPr="006A47F5" w:rsidRDefault="005F519D" w:rsidP="005F519D">
      <w:pPr>
        <w:numPr>
          <w:ilvl w:val="0"/>
          <w:numId w:val="2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створення максимально сприятливих умов роботи медичного персоналу та комфорту пацієнтів;</w:t>
      </w:r>
    </w:p>
    <w:p w:rsidR="005F519D" w:rsidRPr="006A47F5" w:rsidRDefault="005F519D" w:rsidP="005F519D">
      <w:pPr>
        <w:numPr>
          <w:ilvl w:val="0"/>
          <w:numId w:val="22"/>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попередження виникнення та розповсюдження </w:t>
      </w:r>
      <w:proofErr w:type="spellStart"/>
      <w:r w:rsidRPr="006A47F5">
        <w:rPr>
          <w:rFonts w:ascii="Times New Roman" w:eastAsia="Times New Roman" w:hAnsi="Times New Roman" w:cs="Times New Roman"/>
          <w:sz w:val="24"/>
          <w:szCs w:val="24"/>
          <w:lang w:val="uk-UA"/>
        </w:rPr>
        <w:t>хвороб</w:t>
      </w:r>
      <w:proofErr w:type="spellEnd"/>
      <w:r w:rsidRPr="006A47F5">
        <w:rPr>
          <w:rFonts w:ascii="Times New Roman" w:eastAsia="Times New Roman" w:hAnsi="Times New Roman" w:cs="Times New Roman"/>
          <w:sz w:val="24"/>
          <w:szCs w:val="24"/>
          <w:lang w:val="uk-UA"/>
        </w:rPr>
        <w:t>;</w:t>
      </w: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2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підвищення ефективності роботи закладів охорони здоров’я; </w:t>
      </w:r>
    </w:p>
    <w:p w:rsidR="005F519D" w:rsidRPr="006A47F5" w:rsidRDefault="005F519D" w:rsidP="005F519D">
      <w:pPr>
        <w:numPr>
          <w:ilvl w:val="0"/>
          <w:numId w:val="2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lastRenderedPageBreak/>
        <w:t xml:space="preserve">забезпечення надання населенню доступних та високоякісних медичних послуг на всіх рівнях медичної допомоги; </w:t>
      </w:r>
    </w:p>
    <w:p w:rsidR="005F519D" w:rsidRPr="006A47F5" w:rsidRDefault="005F519D" w:rsidP="005F519D">
      <w:pPr>
        <w:numPr>
          <w:ilvl w:val="0"/>
          <w:numId w:val="2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покращення демографічної ситуації: підвищення рівня народжуваності та зниження рівня загальної смертності, і в першу чергу, серед осіб працездатного віку, недопущення випадків </w:t>
      </w:r>
      <w:proofErr w:type="spellStart"/>
      <w:r w:rsidRPr="006A47F5">
        <w:rPr>
          <w:rFonts w:ascii="Times New Roman" w:eastAsia="Times New Roman" w:hAnsi="Times New Roman" w:cs="Times New Roman"/>
          <w:sz w:val="24"/>
          <w:szCs w:val="24"/>
          <w:lang w:val="uk-UA"/>
        </w:rPr>
        <w:t>малюкової</w:t>
      </w:r>
      <w:proofErr w:type="spellEnd"/>
      <w:r w:rsidRPr="006A47F5">
        <w:rPr>
          <w:rFonts w:ascii="Times New Roman" w:eastAsia="Times New Roman" w:hAnsi="Times New Roman" w:cs="Times New Roman"/>
          <w:sz w:val="24"/>
          <w:szCs w:val="24"/>
          <w:lang w:val="uk-UA"/>
        </w:rPr>
        <w:t xml:space="preserve"> та материнської смертності;</w:t>
      </w:r>
    </w:p>
    <w:p w:rsidR="005F519D" w:rsidRPr="006A47F5" w:rsidRDefault="005F519D" w:rsidP="005F519D">
      <w:pPr>
        <w:numPr>
          <w:ilvl w:val="0"/>
          <w:numId w:val="2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зменшення споживання енергоресурсів закладом;</w:t>
      </w:r>
    </w:p>
    <w:p w:rsidR="005F519D" w:rsidRPr="006A47F5" w:rsidRDefault="005F519D" w:rsidP="005F519D">
      <w:pPr>
        <w:numPr>
          <w:ilvl w:val="0"/>
          <w:numId w:val="2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поточного утримання та функціонування медичних закладів Вишнівської громади підпорядкованих КНП, забезпечення покриття вартості комунальних послуг та енергоносіїв медичних закладів Вишнівської громади;</w:t>
      </w:r>
    </w:p>
    <w:p w:rsidR="005F519D" w:rsidRPr="006A47F5" w:rsidRDefault="005F519D" w:rsidP="005F519D">
      <w:pPr>
        <w:numPr>
          <w:ilvl w:val="0"/>
          <w:numId w:val="2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надання медичних послуг, проведення видатків та придбання товарів, витратних матеріалів медичних закладів Вишнівської громади підпорядкованих КНП;</w:t>
      </w:r>
    </w:p>
    <w:p w:rsidR="005F519D" w:rsidRPr="006A47F5" w:rsidRDefault="005F519D" w:rsidP="005F519D">
      <w:pPr>
        <w:numPr>
          <w:ilvl w:val="0"/>
          <w:numId w:val="23"/>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придбання засобів індивідуального захисту, іншого необхідного обладнання, в тому числі дезінфікуючих засобів, для оперативного реагування на ситуацію, проведення протиепідемічних і дезінфікуючих заходів в осередках інфекційних захворювань, локалізації та ліквідації їх спалахів;</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tabs>
          <w:tab w:val="left" w:pos="284"/>
        </w:tabs>
        <w:spacing w:after="120" w:line="240" w:lineRule="auto"/>
        <w:jc w:val="both"/>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sz w:val="24"/>
          <w:szCs w:val="24"/>
          <w:lang w:val="uk-UA"/>
        </w:rPr>
        <w:tab/>
      </w:r>
      <w:r w:rsidRPr="006A47F5">
        <w:rPr>
          <w:rFonts w:ascii="Times New Roman" w:eastAsia="Times New Roman" w:hAnsi="Times New Roman" w:cs="Times New Roman"/>
          <w:b/>
          <w:bCs/>
          <w:sz w:val="24"/>
          <w:szCs w:val="24"/>
          <w:lang w:val="uk-UA"/>
        </w:rPr>
        <w:tab/>
      </w:r>
      <w:r w:rsidRPr="006A47F5">
        <w:rPr>
          <w:rFonts w:ascii="Times New Roman" w:eastAsia="Times New Roman" w:hAnsi="Times New Roman" w:cs="Times New Roman"/>
          <w:b/>
          <w:bCs/>
          <w:i/>
          <w:iCs/>
          <w:sz w:val="24"/>
          <w:szCs w:val="24"/>
          <w:u w:val="single"/>
          <w:lang w:val="uk-UA"/>
        </w:rPr>
        <w:t>4.3.2. Освіта</w:t>
      </w:r>
    </w:p>
    <w:p w:rsidR="005F519D" w:rsidRPr="006A47F5" w:rsidRDefault="005F519D" w:rsidP="005F519D">
      <w:pPr>
        <w:widowControl w:val="0"/>
        <w:pBdr>
          <w:top w:val="nil"/>
          <w:left w:val="nil"/>
          <w:bottom w:val="nil"/>
          <w:right w:val="nil"/>
          <w:between w:val="nil"/>
        </w:pBdr>
        <w:tabs>
          <w:tab w:val="left" w:pos="540"/>
        </w:tabs>
        <w:spacing w:after="12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 є забезпечення умов рівного доступу усіх членів громади до сучасної повноцінної, якісної освіти, що відповідає актуальним та перспективним запитам дитини, її батьків, громади та суспільства, міжнародним критеріям, створення оптимальних умов навчання і виховання у закладах освіти.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функціонування матеріально-технічної бази закладів освіти відповідно до сучасних вимог;</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створення комфортних соціально-психологічних умов діяльності для всіх учасників освітнього процесу;</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забезпечення кваліфікованою допомогою дітей з особливими освітніми потребами шляхом залучення до роботи в </w:t>
      </w:r>
      <w:proofErr w:type="spellStart"/>
      <w:r w:rsidRPr="006A47F5">
        <w:rPr>
          <w:rFonts w:ascii="Times New Roman" w:eastAsia="Times New Roman" w:hAnsi="Times New Roman" w:cs="Times New Roman"/>
          <w:sz w:val="24"/>
          <w:szCs w:val="24"/>
          <w:lang w:val="uk-UA"/>
        </w:rPr>
        <w:t>Інклюзивно</w:t>
      </w:r>
      <w:proofErr w:type="spellEnd"/>
      <w:r w:rsidRPr="006A47F5">
        <w:rPr>
          <w:rFonts w:ascii="Times New Roman" w:eastAsia="Times New Roman" w:hAnsi="Times New Roman" w:cs="Times New Roman"/>
          <w:sz w:val="24"/>
          <w:szCs w:val="24"/>
          <w:lang w:val="uk-UA"/>
        </w:rPr>
        <w:t>-ресурсному центрі та створення відповідних умов в інклюзивних класах закладів загальної середньої освіти;</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залучення до участі в спортивно - масових, фізкультурно - оздоровчих заходах до активних занять спортом дітей та молоді, у тому числі дітей з особливими освітніми потребами;</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безкоштовним харчуванням дітей пільгових категорій;</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прозорості використання внесків батьків на поліпшення матеріально-технічної бази закладів освіти громади</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послугами з оздоровлення та відпочинку дітей пільгових категорій та обдарованих дітей, що проживають на території Вишнівської громади;</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впровадження в освітній процес інформаційно-комунікаційних, мультимедійних та ігрових технологій, технологій інтегрованого виховання;</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активне застосування виїзних форм навчання (навчально-польові практики, експедиційна діяльність, навчальні екологічно-краєзнавчі дослідження (позашкільна робота);</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активна участь закладів громади в обласних конкурсах;</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впровадження нових технологій співробітництва з вищими учбовими закладами, громадськими об’єднаннями, волонтерськими організаціями, </w:t>
      </w:r>
      <w:proofErr w:type="spellStart"/>
      <w:r w:rsidRPr="006A47F5">
        <w:rPr>
          <w:rFonts w:ascii="Times New Roman" w:eastAsia="Times New Roman" w:hAnsi="Times New Roman" w:cs="Times New Roman"/>
          <w:sz w:val="24"/>
          <w:szCs w:val="24"/>
          <w:lang w:val="uk-UA"/>
        </w:rPr>
        <w:t>музейно</w:t>
      </w:r>
      <w:proofErr w:type="spellEnd"/>
      <w:r w:rsidRPr="006A47F5">
        <w:rPr>
          <w:rFonts w:ascii="Times New Roman" w:eastAsia="Times New Roman" w:hAnsi="Times New Roman" w:cs="Times New Roman"/>
          <w:sz w:val="24"/>
          <w:szCs w:val="24"/>
          <w:lang w:val="uk-UA"/>
        </w:rPr>
        <w:t>-архівними установами, літературними видавництвами;</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проведення заходів по </w:t>
      </w:r>
      <w:proofErr w:type="spellStart"/>
      <w:r w:rsidRPr="006A47F5">
        <w:rPr>
          <w:rFonts w:ascii="Times New Roman" w:eastAsia="Times New Roman" w:hAnsi="Times New Roman" w:cs="Times New Roman"/>
          <w:sz w:val="24"/>
          <w:szCs w:val="24"/>
          <w:lang w:val="uk-UA"/>
        </w:rPr>
        <w:t>термомодернізації</w:t>
      </w:r>
      <w:proofErr w:type="spellEnd"/>
      <w:r w:rsidRPr="006A47F5">
        <w:rPr>
          <w:rFonts w:ascii="Times New Roman" w:eastAsia="Times New Roman" w:hAnsi="Times New Roman" w:cs="Times New Roman"/>
          <w:sz w:val="24"/>
          <w:szCs w:val="24"/>
          <w:lang w:val="uk-UA"/>
        </w:rPr>
        <w:t xml:space="preserve"> всіх закладів освіти;</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цілеспрямованої роботи по забезпеченню відповідності температурного режиму у закладах;</w:t>
      </w:r>
    </w:p>
    <w:p w:rsidR="005F519D" w:rsidRPr="006A47F5" w:rsidRDefault="005F519D" w:rsidP="005F519D">
      <w:pPr>
        <w:numPr>
          <w:ilvl w:val="0"/>
          <w:numId w:val="24"/>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економія бюджетних коштів на енергоносії; проведення заходів з дітьми та молоддю за напрямами освіти.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2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забезпечення зростання рівня охоплення дітей освітою; </w:t>
      </w:r>
    </w:p>
    <w:p w:rsidR="005F519D" w:rsidRPr="006A47F5" w:rsidRDefault="005F519D" w:rsidP="005F519D">
      <w:pPr>
        <w:numPr>
          <w:ilvl w:val="0"/>
          <w:numId w:val="2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lastRenderedPageBreak/>
        <w:t>забезпечення відповідності державним стандартам, конкурентоспроможності, якості дошкільної, шкільної та позашкільної освіти, незалежно від їх соціального статусу, фізичних та особистих можливостей, здобутої дітьми у освітніх закладах.</w:t>
      </w:r>
    </w:p>
    <w:p w:rsidR="005F519D" w:rsidRPr="006A47F5" w:rsidRDefault="005F519D" w:rsidP="005F519D">
      <w:pPr>
        <w:numPr>
          <w:ilvl w:val="0"/>
          <w:numId w:val="2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подальше покращення матеріально - технічної бази закладів освіти;</w:t>
      </w:r>
    </w:p>
    <w:p w:rsidR="005F519D" w:rsidRPr="006A47F5" w:rsidRDefault="005F519D" w:rsidP="005F519D">
      <w:pPr>
        <w:numPr>
          <w:ilvl w:val="0"/>
          <w:numId w:val="2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оптимізація мережі закладів дошкільної, загальної середньої та позашкільної освіти;</w:t>
      </w:r>
    </w:p>
    <w:p w:rsidR="005F519D" w:rsidRPr="006A47F5" w:rsidRDefault="005F519D" w:rsidP="005F519D">
      <w:pPr>
        <w:numPr>
          <w:ilvl w:val="0"/>
          <w:numId w:val="2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інклюзивним навчанням та рівним доступом до освіти дітей з особливими освітніми потребами;</w:t>
      </w:r>
    </w:p>
    <w:p w:rsidR="005F519D" w:rsidRPr="006A47F5" w:rsidRDefault="005F519D" w:rsidP="005F519D">
      <w:pPr>
        <w:numPr>
          <w:ilvl w:val="0"/>
          <w:numId w:val="2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покращення матеріально-технічного оснащення навчальних кабінетів;</w:t>
      </w:r>
    </w:p>
    <w:p w:rsidR="005F519D" w:rsidRPr="006A47F5" w:rsidRDefault="005F519D" w:rsidP="005F519D">
      <w:pPr>
        <w:numPr>
          <w:ilvl w:val="0"/>
          <w:numId w:val="25"/>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зменшення споживання енергоресурсів закладами освіти.</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rPr>
          <w:rFonts w:ascii="Times New Roman" w:eastAsia="Times New Roman" w:hAnsi="Times New Roman" w:cs="Times New Roman"/>
          <w:b/>
          <w:bCs/>
          <w:i/>
          <w:iCs/>
          <w:sz w:val="24"/>
          <w:szCs w:val="24"/>
          <w:u w:val="single"/>
          <w:lang w:val="uk-UA"/>
        </w:rPr>
      </w:pPr>
    </w:p>
    <w:p w:rsidR="005F519D" w:rsidRPr="006A47F5" w:rsidRDefault="005F519D" w:rsidP="005F519D">
      <w:pPr>
        <w:pBdr>
          <w:top w:val="nil"/>
          <w:left w:val="nil"/>
          <w:bottom w:val="nil"/>
          <w:right w:val="nil"/>
          <w:between w:val="nil"/>
        </w:pBdr>
        <w:spacing w:after="0" w:line="240" w:lineRule="auto"/>
        <w:ind w:firstLine="709"/>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4.3.3. Культура</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 є реалізація першочергових і перспективних заходів, спрямованих на створення належних умов для підвищення рівня розвитку культурної інфраструктури Вишнівської селищної територіальної громади, належного задоволення культурно - мистецьких та духовних потреб мешканців громади; досягнення ефективності роботи закладів культури, які спрямовують свою діяльність на створення належних умов для підвищення рівня розвитку культурної спадщини, збереження та використання об’єктів культурної спадщини.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Розвиток культурних традицій, збереження історичних цінностей, забезпечення доступності закладів культури для всіх верств населення, створення максимально сприятливих умов для творчого формування особистості, розкриття її здібностей, задоволення духовних і естетичних потреб, відродження народної творчості та популяризації національних звичаїв та обрядів, організацію повноцінного, змістовного дозвілля, культурного обслуговування населення</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здійснення заходів щодо реалізації державної політики у галузі культури, формування і розвиток сучасної інфраструктури галузі;</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впровадження в діяльність установ культури новітніх інформаційних технологій та зміцнення матеріально-технічної бази закладів культури;</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збереження та популяризація національної культурної спадщини та примноження культурного надбання, забезпечення умов для творчого розвитку особистості, підвищення культурного рівня та естетичного виховання мешканців громади;</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сприяння національно-патріотичному, культурному та духовному вихованню та самовихованню молоді; </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гарантій свободи творчості, доступу до культурних надбань, створення можливостей активної участі жителів громади у художній діяльності, особливо молоді;</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всебічного задоволення культурно - мистецьких та інформаційних потреб населення, підтримка талановитої молоді і обдарованих дітей.</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сприяння участі талановитої молоді та обдарованих дітей в конкурсах та фестивалях; </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участь у культурно-мистецьких фестивалях і культурних акціях;</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створення максимально комфортних умов для відвідувачів бібліотек, підвищення якості надання послуг; </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комплектування фонду бібліотек новими надбаннями сучасної літератури та періодичними виданнями;</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впровадження ефективних форм, методів і заходів культурно-дозвільної діяльності з урахуванням місцевих особливостей, традицій, праці та відпочинку;</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поліпшення умов творчої діяльності працівників культури, підвищення рівня їх кваліфікації;</w:t>
      </w:r>
    </w:p>
    <w:p w:rsidR="005F519D" w:rsidRPr="006A47F5" w:rsidRDefault="005F519D" w:rsidP="005F519D">
      <w:pPr>
        <w:numPr>
          <w:ilvl w:val="0"/>
          <w:numId w:val="26"/>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поточних та капітальних ремонтів клубів, закладів культури та бібліотек Вишнівської селищної ради їх матеріально-технічне оснащення;</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збереження діючої мережі закладів культури громади;</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lastRenderedPageBreak/>
        <w:t>охоплення бібліотечними послугами більшої кількості населення громади;</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розвитку та підвищення ефективності функціонування мережі закладів культури громади;</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підвищення рівня матеріально-технічного забезпечення закладів культури громади; </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розширення якісного та кількісного складу періодичних видань бібліотек-філій;</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покращення якості надання послуг культури населенню громади;</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впровадження нових форм та методів з відзначення державних свят, організації та проведення обрядових, календарних свят, урочистостей зі збереження та популяризації українських народних традицій, звичаїв, обрядів, їх унікальності та самобутності;</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створення умов для творчого розвитку особистості;</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задоволення культурно-</w:t>
      </w:r>
      <w:proofErr w:type="spellStart"/>
      <w:r w:rsidRPr="006A47F5">
        <w:rPr>
          <w:rFonts w:ascii="Times New Roman" w:eastAsia="Times New Roman" w:hAnsi="Times New Roman" w:cs="Times New Roman"/>
          <w:sz w:val="24"/>
          <w:szCs w:val="24"/>
          <w:lang w:val="uk-UA"/>
        </w:rPr>
        <w:t>дозвіллєвих</w:t>
      </w:r>
      <w:proofErr w:type="spellEnd"/>
      <w:r w:rsidRPr="006A47F5">
        <w:rPr>
          <w:rFonts w:ascii="Times New Roman" w:eastAsia="Times New Roman" w:hAnsi="Times New Roman" w:cs="Times New Roman"/>
          <w:sz w:val="24"/>
          <w:szCs w:val="24"/>
          <w:lang w:val="uk-UA"/>
        </w:rPr>
        <w:t xml:space="preserve"> та мистецьких потреб населення;</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підвищення іміджу Вишнівської селищної територіальної громади через систему культурно-мистецьких заходів, творчої діяльності та розширення культурних </w:t>
      </w:r>
      <w:proofErr w:type="spellStart"/>
      <w:r w:rsidRPr="006A47F5">
        <w:rPr>
          <w:rFonts w:ascii="Times New Roman" w:eastAsia="Times New Roman" w:hAnsi="Times New Roman" w:cs="Times New Roman"/>
          <w:sz w:val="24"/>
          <w:szCs w:val="24"/>
          <w:lang w:val="uk-UA"/>
        </w:rPr>
        <w:t>зв'язків</w:t>
      </w:r>
      <w:proofErr w:type="spellEnd"/>
      <w:r w:rsidRPr="006A47F5">
        <w:rPr>
          <w:rFonts w:ascii="Times New Roman" w:eastAsia="Times New Roman" w:hAnsi="Times New Roman" w:cs="Times New Roman"/>
          <w:sz w:val="24"/>
          <w:szCs w:val="24"/>
          <w:lang w:val="uk-UA"/>
        </w:rPr>
        <w:t>;</w:t>
      </w:r>
    </w:p>
    <w:p w:rsidR="005F519D" w:rsidRPr="006A47F5" w:rsidRDefault="005F519D" w:rsidP="005F519D">
      <w:pPr>
        <w:numPr>
          <w:ilvl w:val="0"/>
          <w:numId w:val="27"/>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формування позитивного іміджу громади.</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rPr>
          <w:rFonts w:ascii="Times New Roman" w:eastAsia="Times New Roman" w:hAnsi="Times New Roman" w:cs="Times New Roman"/>
          <w:b/>
          <w:bCs/>
          <w:i/>
          <w:iCs/>
          <w:sz w:val="24"/>
          <w:szCs w:val="24"/>
          <w:u w:val="single"/>
          <w:lang w:val="uk-UA"/>
        </w:rPr>
      </w:pPr>
      <w:r w:rsidRPr="006A47F5">
        <w:rPr>
          <w:rFonts w:ascii="Times New Roman" w:eastAsia="Times New Roman" w:hAnsi="Times New Roman" w:cs="Times New Roman"/>
          <w:b/>
          <w:bCs/>
          <w:i/>
          <w:iCs/>
          <w:sz w:val="24"/>
          <w:szCs w:val="24"/>
          <w:u w:val="single"/>
          <w:lang w:val="uk-UA"/>
        </w:rPr>
        <w:t>4.3.4. Фізична культура та спорт</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Головною метою є створення умов для зміцнення фізичного та психічного здоров’я дітей шляхом належної організації оздоровлення та відпочинку, для задоволення потреб кожного мешканця громади у фізичному розвитку, зміцнення здоров’я засобами фізичної культури та спорту; створення умов для стабільного розвитку фізичної культури та спорту; забезпечення проведення на належному рівні спортивно - масових заходів; облаштування спортивних майданчиків на території навчальних закладів, за місцем проживання та у місцях масового відпочинку населення; реалізація перспективних проектів; проведення робіт з поступового оновлення спортивної матеріально-технічної бази навчальних закладів.</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виконання зазначених цілей:</w:t>
      </w:r>
    </w:p>
    <w:p w:rsidR="005F519D" w:rsidRPr="006A47F5" w:rsidRDefault="005F519D" w:rsidP="005F519D">
      <w:pPr>
        <w:numPr>
          <w:ilvl w:val="0"/>
          <w:numId w:val="2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фізкультурно-оздоровчої та спортивно-масової роботи в усіх навчальних закладах громади;</w:t>
      </w:r>
    </w:p>
    <w:p w:rsidR="005F519D" w:rsidRPr="006A47F5" w:rsidRDefault="005F519D" w:rsidP="005F519D">
      <w:pPr>
        <w:numPr>
          <w:ilvl w:val="0"/>
          <w:numId w:val="2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збільшення кількості охоплених всіма видами фізкультурно-оздоровчої та спортивної роботи;</w:t>
      </w:r>
    </w:p>
    <w:p w:rsidR="005F519D" w:rsidRPr="006A47F5" w:rsidRDefault="005F519D" w:rsidP="005F519D">
      <w:pPr>
        <w:numPr>
          <w:ilvl w:val="0"/>
          <w:numId w:val="28"/>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проведення змагань, у тому числі із традиційних і нетрадиційних видів спорту, у тому числі на районному, обласному рівнях.</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пропаганда та формування здорового способу життя, фізична підготовка населення;</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продовження роботи з покращення якості фізкультурно-спортивних заходів в громаді;</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проведення фізкультурно-оздоровчих та спортивно-масових заходів серед усіх верств населення громади;</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сприяння матеріально-технічному забезпеченню сфери фізичної культури і спорту шляхом регулювання системи розвитку матеріально-технічної бази спорту та вживання заходів до залучення інвестицій на визначену мету; </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взаємодія з громадськими організаціями фізкультурно-спортивної спрямованості та іншими суб’єктами сфери фізичної культури і спорту;</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 xml:space="preserve">підвищення рівня </w:t>
      </w:r>
      <w:proofErr w:type="spellStart"/>
      <w:r w:rsidRPr="006A47F5">
        <w:rPr>
          <w:rFonts w:ascii="Times New Roman" w:eastAsia="Times New Roman" w:hAnsi="Times New Roman" w:cs="Times New Roman"/>
          <w:sz w:val="24"/>
          <w:szCs w:val="24"/>
          <w:lang w:val="uk-UA"/>
        </w:rPr>
        <w:t>охопленості</w:t>
      </w:r>
      <w:proofErr w:type="spellEnd"/>
      <w:r w:rsidRPr="006A47F5">
        <w:rPr>
          <w:rFonts w:ascii="Times New Roman" w:eastAsia="Times New Roman" w:hAnsi="Times New Roman" w:cs="Times New Roman"/>
          <w:sz w:val="24"/>
          <w:szCs w:val="24"/>
          <w:lang w:val="uk-UA"/>
        </w:rPr>
        <w:t xml:space="preserve"> громадян фізкультурно-оздоровчою та спортивно- масовою роботою;</w:t>
      </w:r>
    </w:p>
    <w:p w:rsidR="005F519D" w:rsidRPr="006A47F5" w:rsidRDefault="005F519D" w:rsidP="0047633E">
      <w:pPr>
        <w:pBdr>
          <w:top w:val="nil"/>
          <w:left w:val="nil"/>
          <w:bottom w:val="nil"/>
          <w:right w:val="nil"/>
          <w:between w:val="nil"/>
        </w:pBdr>
        <w:spacing w:after="0" w:line="240" w:lineRule="auto"/>
        <w:rPr>
          <w:rFonts w:ascii="Times New Roman" w:eastAsia="Times New Roman" w:hAnsi="Times New Roman" w:cs="Times New Roman"/>
          <w:b/>
          <w:bCs/>
          <w:sz w:val="24"/>
          <w:szCs w:val="24"/>
          <w:u w:val="single"/>
          <w:lang w:val="uk-UA"/>
        </w:rPr>
      </w:pPr>
    </w:p>
    <w:p w:rsidR="005F519D" w:rsidRPr="006A47F5" w:rsidRDefault="005F519D" w:rsidP="005F51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u w:val="single"/>
          <w:lang w:val="uk-UA"/>
        </w:rPr>
      </w:pPr>
      <w:r w:rsidRPr="006A47F5">
        <w:rPr>
          <w:rFonts w:ascii="Times New Roman" w:eastAsia="Times New Roman" w:hAnsi="Times New Roman" w:cs="Times New Roman"/>
          <w:b/>
          <w:bCs/>
          <w:sz w:val="24"/>
          <w:szCs w:val="24"/>
          <w:u w:val="single"/>
          <w:lang w:val="uk-UA"/>
        </w:rPr>
        <w:t>4.4. Мобілізаційна підготовка, цивільний захист населення, підготовка території Вишнівської селищної територіальної громади до оборони</w:t>
      </w:r>
    </w:p>
    <w:p w:rsidR="005F519D" w:rsidRPr="006A47F5" w:rsidRDefault="005F519D" w:rsidP="005F519D">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Головною метою є реалізація першочергових заходів з забезпечення готовності та організації підготовки органів управління та сил цивільного захисту громади до дій за призначенням, організація аварійно-рятувальних та інших невідкладних робіт, робіт з ліквідації наслідків надзвичайних ситуацій на території громади, а також радіаційного, хімічного, </w:t>
      </w:r>
      <w:r w:rsidRPr="006A47F5">
        <w:rPr>
          <w:rFonts w:ascii="Times New Roman" w:eastAsia="Times New Roman" w:hAnsi="Times New Roman" w:cs="Times New Roman"/>
          <w:sz w:val="24"/>
          <w:szCs w:val="24"/>
          <w:lang w:val="uk-UA"/>
        </w:rPr>
        <w:lastRenderedPageBreak/>
        <w:t>біологічного, медичного захисту населення та інженерного захисту території від наслідків таких ситуацій, своєчасна організація проведення евакуації та підготовки районів для розміщення евакуйованого населення і його життєзабезпечення, а також зберігання матеріальних і культурних цінностей.</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Основні заходи для забезпечення досягнення головної мети:</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сприяння в організаційних і практичних заходах, спрямованих на виконання завдань з</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територіальної оборони в районі територіальної оборони;</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виконання комплексу організаційних і практичних заходів, спрямованих на підготовку території Вишнівської селищної територіальної громади до оборони;</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поповнення матеріального резерву, призначеного для запобігання і ліквідації наслідків надзвичайних ситуацій, в умовах правового режиму воєнного стану, надання допомоги постраждалому населенню, проведення невідкладних відновлювальних робіт і заходів;</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здійснення комплексу профілактичних заходів моніторингу, проведення навчань з попередження та ліквідації надзвичайних ситуацій на об'єктах Вишнівської селищної територіальної громади та формування матеріальних запасів для проведення таких заходів;</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навчання керівного складу та фахівців, діяльність яких пов’язана з організацією і здійсненням заходів з питань цивільного захисту протягом 2024 року.</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поліпшення стану пожежної та техногенної безпеки населених пунктів та території Вишнівської селищної територіальної громади;</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виконання протипожежних заходів на об’єктах соціальної сфери Вишнівської селищної територіальної громади (освіти, культури, охорони здоров’я, соціального захисту), у тому числі обладнання системами протипожежного захисту, монтаж пристроїв блискавкозахисту та вогнезахисне оброблення дерев’яних конструкцій;</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створення, використання, утримання та реконструкція фонду захисних споруд цивільного захисту з урахуванням потреб осіб з інвалідністю та інших маломобільних груп населення.</w:t>
      </w: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sz w:val="24"/>
          <w:szCs w:val="24"/>
          <w:lang w:val="uk-UA"/>
        </w:rPr>
      </w:pPr>
      <w:r w:rsidRPr="006A47F5">
        <w:rPr>
          <w:rFonts w:ascii="Times New Roman" w:eastAsia="Times New Roman" w:hAnsi="Times New Roman" w:cs="Times New Roman"/>
          <w:b/>
          <w:bCs/>
          <w:i/>
          <w:iCs/>
          <w:sz w:val="24"/>
          <w:szCs w:val="24"/>
          <w:lang w:val="uk-UA"/>
        </w:rPr>
        <w:t>Очікувані результати:</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виконання заходів на території Вишнівської селищної територіальної громади, спрямованих на оборону держави в умовах особливого періоду, правового режиму воєнного чи надзвичайного стану;</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готовності органів місцевого самоврядування, органів управління та сил цивільного захисту до дій за призначенням у разі загрози або виникнення надзвичайних ситуацій за умови мирного часу та в особливий період;</w:t>
      </w:r>
    </w:p>
    <w:p w:rsidR="005F519D" w:rsidRPr="006A47F5" w:rsidRDefault="005F519D" w:rsidP="005F519D">
      <w:pPr>
        <w:numPr>
          <w:ilvl w:val="0"/>
          <w:numId w:val="29"/>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забезпечення належного стану пожежної та техногенної безпеки населених пунктів та території Вишнівської селищної територіальної громади.</w:t>
      </w:r>
    </w:p>
    <w:p w:rsidR="005F519D" w:rsidRPr="006A47F5" w:rsidRDefault="005F519D" w:rsidP="005F519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V. ДЖЕРЕЛА ФІНАНСУВАННЯ ПРОГРАМИ</w:t>
      </w:r>
    </w:p>
    <w:p w:rsidR="005F519D" w:rsidRPr="006A47F5"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 xml:space="preserve">Реалізація основних завдань і проектів Програми буде здійснюватися із залученням коштів: </w:t>
      </w:r>
    </w:p>
    <w:p w:rsidR="005F519D" w:rsidRPr="006A47F5" w:rsidRDefault="005F519D" w:rsidP="005F519D">
      <w:pPr>
        <w:numPr>
          <w:ilvl w:val="0"/>
          <w:numId w:val="3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державного бюджету, що спрямовуються на розвиток відповідної сфери в громаді, державного фонду регіонального розвитку;</w:t>
      </w:r>
    </w:p>
    <w:p w:rsidR="005F519D" w:rsidRPr="006A47F5" w:rsidRDefault="005F519D" w:rsidP="005F519D">
      <w:pPr>
        <w:numPr>
          <w:ilvl w:val="0"/>
          <w:numId w:val="3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субвенцій, інших трансфертів з державного бюджету місцевим бюджетам;</w:t>
      </w:r>
    </w:p>
    <w:p w:rsidR="005F519D" w:rsidRPr="006A47F5" w:rsidRDefault="005F519D" w:rsidP="005F519D">
      <w:pPr>
        <w:numPr>
          <w:ilvl w:val="0"/>
          <w:numId w:val="3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місцевого бюджету;</w:t>
      </w:r>
    </w:p>
    <w:p w:rsidR="005F519D" w:rsidRPr="006A47F5" w:rsidRDefault="005F519D" w:rsidP="005F519D">
      <w:pPr>
        <w:numPr>
          <w:ilvl w:val="0"/>
          <w:numId w:val="3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міжнародної технічної допомоги та міжнародних організацій;</w:t>
      </w:r>
    </w:p>
    <w:p w:rsidR="005F519D" w:rsidRPr="006A47F5" w:rsidRDefault="005F519D" w:rsidP="005F519D">
      <w:pPr>
        <w:numPr>
          <w:ilvl w:val="0"/>
          <w:numId w:val="3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суб’єктів господарської діяльності;</w:t>
      </w:r>
    </w:p>
    <w:p w:rsidR="005F519D" w:rsidRPr="006A47F5" w:rsidRDefault="005F519D" w:rsidP="005F519D">
      <w:pPr>
        <w:numPr>
          <w:ilvl w:val="0"/>
          <w:numId w:val="30"/>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 інших джерел, не заборонених законодавством.</w:t>
      </w:r>
    </w:p>
    <w:p w:rsidR="005F519D" w:rsidRPr="006A47F5" w:rsidRDefault="005F519D" w:rsidP="005F519D">
      <w:pPr>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bCs/>
          <w:sz w:val="24"/>
          <w:szCs w:val="24"/>
          <w:lang w:val="uk-UA"/>
        </w:rPr>
      </w:pPr>
    </w:p>
    <w:p w:rsidR="005F519D" w:rsidRPr="006A47F5" w:rsidRDefault="005F519D" w:rsidP="005F519D">
      <w:pPr>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bCs/>
          <w:sz w:val="24"/>
          <w:szCs w:val="24"/>
          <w:lang w:val="uk-UA"/>
        </w:rPr>
      </w:pPr>
      <w:r w:rsidRPr="006A47F5">
        <w:rPr>
          <w:rFonts w:ascii="Times New Roman" w:eastAsia="Times New Roman" w:hAnsi="Times New Roman" w:cs="Times New Roman"/>
          <w:b/>
          <w:bCs/>
          <w:sz w:val="24"/>
          <w:szCs w:val="24"/>
          <w:lang w:val="uk-UA"/>
        </w:rPr>
        <w:t>VІ. МЕХАНІЗМ РЕАЛІЗАЦІЇ ПРОГРАМИ</w:t>
      </w:r>
    </w:p>
    <w:p w:rsidR="005F519D" w:rsidRPr="006A47F5" w:rsidRDefault="005F519D" w:rsidP="005F519D">
      <w:pPr>
        <w:pBdr>
          <w:top w:val="nil"/>
          <w:left w:val="nil"/>
          <w:bottom w:val="nil"/>
          <w:right w:val="nil"/>
          <w:between w:val="nil"/>
        </w:pBdr>
        <w:tabs>
          <w:tab w:val="left" w:pos="284"/>
        </w:tabs>
        <w:spacing w:after="0" w:line="240" w:lineRule="auto"/>
        <w:jc w:val="center"/>
        <w:rPr>
          <w:rFonts w:ascii="Times New Roman" w:eastAsia="Times New Roman" w:hAnsi="Times New Roman" w:cs="Times New Roman"/>
          <w:sz w:val="24"/>
          <w:szCs w:val="24"/>
          <w:lang w:val="uk-UA"/>
        </w:rPr>
      </w:pPr>
    </w:p>
    <w:p w:rsidR="005F519D" w:rsidRPr="006A47F5"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6A47F5">
        <w:rPr>
          <w:rFonts w:ascii="Times New Roman" w:eastAsia="Times New Roman" w:hAnsi="Times New Roman" w:cs="Times New Roman"/>
          <w:sz w:val="24"/>
          <w:szCs w:val="24"/>
          <w:lang w:val="uk-UA"/>
        </w:rPr>
        <w:t>Реалізація завдань Програми буде здійснюватися через:</w:t>
      </w:r>
    </w:p>
    <w:p w:rsidR="005F519D" w:rsidRPr="006A47F5" w:rsidRDefault="005F519D" w:rsidP="005F519D">
      <w:pPr>
        <w:numPr>
          <w:ilvl w:val="0"/>
          <w:numId w:val="3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lastRenderedPageBreak/>
        <w:t>виконання соціальних, комплексних та місцевих програм, перелік яких визначено додатком 1 до Програми;</w:t>
      </w:r>
    </w:p>
    <w:p w:rsidR="005F519D" w:rsidRPr="006A47F5" w:rsidRDefault="005F519D" w:rsidP="005F519D">
      <w:pPr>
        <w:numPr>
          <w:ilvl w:val="0"/>
          <w:numId w:val="3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врахування основних завдань Програми під час підготовки нових або внесення доповнень до діючих програм, підготовки пропозицій до щорічної програми соціально-економічного і культурного розвитку Дніпропетровської області, до Плану реалізації Стратегії регіонального розвитку Дніпропетровської області на період до 2027 року, інших програмних документів;</w:t>
      </w:r>
    </w:p>
    <w:p w:rsidR="005F519D" w:rsidRPr="006A47F5" w:rsidRDefault="005F519D" w:rsidP="005F519D">
      <w:pPr>
        <w:numPr>
          <w:ilvl w:val="0"/>
          <w:numId w:val="3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врахування під час формування бюджетних запитів щодо фінансування за рахунок коштів місцевого бюджету тощо;</w:t>
      </w:r>
    </w:p>
    <w:p w:rsidR="005F519D" w:rsidRPr="006A47F5" w:rsidRDefault="005F519D" w:rsidP="005F519D">
      <w:pPr>
        <w:numPr>
          <w:ilvl w:val="0"/>
          <w:numId w:val="3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укладання та реалізації угод про співпрацю, меморандумів порозуміння із державними установами і організаціями, підприємствами, інвесторами, громадськими організаціями, організаціями роботодавців тощо;</w:t>
      </w:r>
    </w:p>
    <w:p w:rsidR="005F519D" w:rsidRPr="006A47F5" w:rsidRDefault="005F519D" w:rsidP="005F519D">
      <w:pPr>
        <w:numPr>
          <w:ilvl w:val="0"/>
          <w:numId w:val="31"/>
        </w:numPr>
        <w:pBdr>
          <w:top w:val="nil"/>
          <w:left w:val="nil"/>
          <w:bottom w:val="nil"/>
          <w:right w:val="nil"/>
          <w:between w:val="nil"/>
        </w:pBdr>
        <w:tabs>
          <w:tab w:val="left" w:pos="284"/>
        </w:tabs>
        <w:spacing w:after="0" w:line="240" w:lineRule="auto"/>
        <w:ind w:left="0" w:firstLine="0"/>
        <w:jc w:val="both"/>
        <w:rPr>
          <w:sz w:val="24"/>
          <w:szCs w:val="24"/>
          <w:lang w:val="uk-UA"/>
        </w:rPr>
      </w:pPr>
      <w:r w:rsidRPr="006A47F5">
        <w:rPr>
          <w:rFonts w:ascii="Times New Roman" w:eastAsia="Times New Roman" w:hAnsi="Times New Roman" w:cs="Times New Roman"/>
          <w:sz w:val="24"/>
          <w:szCs w:val="24"/>
          <w:lang w:val="uk-UA"/>
        </w:rPr>
        <w:t>залучення міжнародної технічної допомоги, коштів міжнародних фінансових організацій, як додаткових фінансових ресурсів в економіку і соціальну сферу громади;</w:t>
      </w:r>
    </w:p>
    <w:p w:rsidR="005F519D" w:rsidRPr="00326CFA" w:rsidRDefault="005F519D" w:rsidP="005F519D">
      <w:pPr>
        <w:numPr>
          <w:ilvl w:val="0"/>
          <w:numId w:val="31"/>
        </w:numPr>
        <w:pBdr>
          <w:top w:val="nil"/>
          <w:left w:val="nil"/>
          <w:bottom w:val="nil"/>
          <w:right w:val="nil"/>
          <w:between w:val="nil"/>
        </w:pBdr>
        <w:tabs>
          <w:tab w:val="left" w:pos="284"/>
        </w:tabs>
        <w:spacing w:after="0" w:line="240" w:lineRule="auto"/>
        <w:ind w:left="0" w:firstLine="0"/>
        <w:jc w:val="both"/>
        <w:rPr>
          <w:color w:val="000000"/>
          <w:sz w:val="24"/>
          <w:szCs w:val="24"/>
          <w:lang w:val="uk-UA"/>
        </w:rPr>
      </w:pPr>
      <w:r w:rsidRPr="006A47F5">
        <w:rPr>
          <w:rFonts w:ascii="Times New Roman" w:eastAsia="Times New Roman" w:hAnsi="Times New Roman" w:cs="Times New Roman"/>
          <w:sz w:val="24"/>
          <w:szCs w:val="24"/>
          <w:lang w:val="uk-UA"/>
        </w:rPr>
        <w:t xml:space="preserve">об’єднання зусиль із представниками бізнесу, громадських організацій на вирішенні завдань, </w:t>
      </w:r>
      <w:proofErr w:type="spellStart"/>
      <w:r w:rsidRPr="00326CFA">
        <w:rPr>
          <w:rFonts w:ascii="Times New Roman" w:eastAsia="Times New Roman" w:hAnsi="Times New Roman" w:cs="Times New Roman"/>
          <w:color w:val="000000"/>
          <w:sz w:val="24"/>
          <w:szCs w:val="24"/>
          <w:lang w:val="uk-UA"/>
        </w:rPr>
        <w:t>проєктів</w:t>
      </w:r>
      <w:proofErr w:type="spellEnd"/>
      <w:r w:rsidRPr="00326CFA">
        <w:rPr>
          <w:rFonts w:ascii="Times New Roman" w:eastAsia="Times New Roman" w:hAnsi="Times New Roman" w:cs="Times New Roman"/>
          <w:color w:val="000000"/>
          <w:sz w:val="24"/>
          <w:szCs w:val="24"/>
          <w:lang w:val="uk-UA"/>
        </w:rPr>
        <w:t xml:space="preserve"> і показників Програми;</w:t>
      </w:r>
    </w:p>
    <w:p w:rsidR="005F519D" w:rsidRPr="00326CFA" w:rsidRDefault="005F519D" w:rsidP="005F519D">
      <w:pPr>
        <w:numPr>
          <w:ilvl w:val="0"/>
          <w:numId w:val="31"/>
        </w:numPr>
        <w:pBdr>
          <w:top w:val="nil"/>
          <w:left w:val="nil"/>
          <w:bottom w:val="nil"/>
          <w:right w:val="nil"/>
          <w:between w:val="nil"/>
        </w:pBdr>
        <w:tabs>
          <w:tab w:val="left" w:pos="284"/>
        </w:tabs>
        <w:spacing w:after="0" w:line="240" w:lineRule="auto"/>
        <w:ind w:left="0" w:firstLine="0"/>
        <w:jc w:val="both"/>
        <w:rPr>
          <w:color w:val="000000"/>
          <w:sz w:val="24"/>
          <w:szCs w:val="24"/>
          <w:lang w:val="uk-UA"/>
        </w:rPr>
      </w:pPr>
      <w:r w:rsidRPr="00326CFA">
        <w:rPr>
          <w:rFonts w:ascii="Times New Roman" w:eastAsia="Times New Roman" w:hAnsi="Times New Roman" w:cs="Times New Roman"/>
          <w:color w:val="000000"/>
          <w:sz w:val="24"/>
          <w:szCs w:val="24"/>
          <w:lang w:val="uk-UA"/>
        </w:rPr>
        <w:t>проведення статистичних досліджень щодо показників соціально - економічного і культурного розвитку громади.</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Коригування Програми може здійснюватися по мірі вирішення поставлених завдань або зміни умов її реалізації, а також нових завдань щодо розвитку, які будуть визначені законодавчими і нормативно-правовими актами України, рішеннями селищної ради, її виконавчого комітету тощо.</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r w:rsidRPr="00326CFA">
        <w:rPr>
          <w:rFonts w:ascii="Times New Roman" w:eastAsia="Times New Roman" w:hAnsi="Times New Roman" w:cs="Times New Roman"/>
          <w:b/>
          <w:bCs/>
          <w:color w:val="000000"/>
          <w:sz w:val="24"/>
          <w:szCs w:val="24"/>
          <w:lang w:val="uk-UA"/>
        </w:rPr>
        <w:t>VІІ. КОНТРОЛЬ ЗА ВИКОНАННЯМ ПРОГРАМИ</w:t>
      </w:r>
    </w:p>
    <w:p w:rsidR="005F519D" w:rsidRPr="00326CFA" w:rsidRDefault="005F519D" w:rsidP="005F519D">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lang w:val="uk-UA"/>
        </w:rPr>
      </w:pP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 xml:space="preserve">Виконання завдань, заходів та </w:t>
      </w:r>
      <w:proofErr w:type="spellStart"/>
      <w:r w:rsidRPr="00326CFA">
        <w:rPr>
          <w:rFonts w:ascii="Times New Roman" w:eastAsia="Times New Roman" w:hAnsi="Times New Roman" w:cs="Times New Roman"/>
          <w:color w:val="000000"/>
          <w:sz w:val="24"/>
          <w:szCs w:val="24"/>
          <w:lang w:val="uk-UA"/>
        </w:rPr>
        <w:t>проєктів</w:t>
      </w:r>
      <w:proofErr w:type="spellEnd"/>
      <w:r w:rsidRPr="00326CFA">
        <w:rPr>
          <w:rFonts w:ascii="Times New Roman" w:eastAsia="Times New Roman" w:hAnsi="Times New Roman" w:cs="Times New Roman"/>
          <w:color w:val="000000"/>
          <w:sz w:val="24"/>
          <w:szCs w:val="24"/>
          <w:lang w:val="uk-UA"/>
        </w:rPr>
        <w:t xml:space="preserve"> Програми здійснюватимуть виконавчі органи селищної ради спільно із комунальним підприємством, іншими співвиконавцями.</w:t>
      </w:r>
    </w:p>
    <w:p w:rsidR="005F519D" w:rsidRPr="00326CFA" w:rsidRDefault="005F519D" w:rsidP="005F519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sidRPr="00326CFA">
        <w:rPr>
          <w:rFonts w:ascii="Times New Roman" w:eastAsia="Times New Roman" w:hAnsi="Times New Roman" w:cs="Times New Roman"/>
          <w:color w:val="000000"/>
          <w:sz w:val="24"/>
          <w:szCs w:val="24"/>
          <w:lang w:val="uk-UA"/>
        </w:rPr>
        <w:t>Контроль за виконанням Програми здійснюється постійними комісіями Вишнівської селищної ради.</w:t>
      </w:r>
    </w:p>
    <w:p w:rsidR="005F519D" w:rsidRPr="00326CFA" w:rsidRDefault="005F519D" w:rsidP="00EB3E62">
      <w:pPr>
        <w:spacing w:after="0" w:line="240" w:lineRule="auto"/>
        <w:jc w:val="center"/>
        <w:rPr>
          <w:rFonts w:ascii="Times New Roman" w:eastAsia="Times New Roman" w:hAnsi="Times New Roman" w:cs="Times New Roman"/>
          <w:sz w:val="24"/>
          <w:szCs w:val="24"/>
          <w:lang w:val="uk-UA"/>
        </w:rPr>
      </w:pPr>
    </w:p>
    <w:p w:rsidR="005F519D" w:rsidRPr="00326CFA" w:rsidRDefault="005F519D" w:rsidP="005F519D">
      <w:pPr>
        <w:spacing w:after="0" w:line="240" w:lineRule="auto"/>
        <w:rPr>
          <w:rFonts w:ascii="Times New Roman" w:eastAsia="Times New Roman" w:hAnsi="Times New Roman" w:cs="Times New Roman"/>
          <w:sz w:val="24"/>
          <w:szCs w:val="24"/>
          <w:lang w:val="uk-UA"/>
        </w:rPr>
      </w:pPr>
    </w:p>
    <w:p w:rsidR="00635A2F" w:rsidRDefault="005F519D" w:rsidP="00045793">
      <w:pPr>
        <w:spacing w:after="0" w:line="240" w:lineRule="auto"/>
        <w:rPr>
          <w:rFonts w:ascii="Times New Roman" w:eastAsia="Times New Roman" w:hAnsi="Times New Roman" w:cs="Times New Roman"/>
          <w:sz w:val="24"/>
          <w:szCs w:val="24"/>
          <w:lang w:val="uk-UA"/>
        </w:rPr>
      </w:pPr>
      <w:r w:rsidRPr="00326CFA">
        <w:rPr>
          <w:rFonts w:ascii="Times New Roman" w:eastAsia="Times New Roman" w:hAnsi="Times New Roman" w:cs="Times New Roman"/>
          <w:sz w:val="24"/>
          <w:szCs w:val="24"/>
          <w:lang w:val="uk-UA"/>
        </w:rPr>
        <w:t>Секретар селищної рад</w:t>
      </w:r>
      <w:r w:rsidR="00045793">
        <w:rPr>
          <w:rFonts w:ascii="Times New Roman" w:eastAsia="Times New Roman" w:hAnsi="Times New Roman" w:cs="Times New Roman"/>
          <w:sz w:val="24"/>
          <w:szCs w:val="24"/>
          <w:lang w:val="uk-UA"/>
        </w:rPr>
        <w:t xml:space="preserve">и </w:t>
      </w:r>
      <w:r w:rsidR="00045793">
        <w:rPr>
          <w:rFonts w:ascii="Times New Roman" w:eastAsia="Times New Roman" w:hAnsi="Times New Roman" w:cs="Times New Roman"/>
          <w:sz w:val="24"/>
          <w:szCs w:val="24"/>
          <w:lang w:val="uk-UA"/>
        </w:rPr>
        <w:tab/>
      </w:r>
      <w:r w:rsidR="00045793">
        <w:rPr>
          <w:rFonts w:ascii="Times New Roman" w:eastAsia="Times New Roman" w:hAnsi="Times New Roman" w:cs="Times New Roman"/>
          <w:sz w:val="24"/>
          <w:szCs w:val="24"/>
          <w:lang w:val="uk-UA"/>
        </w:rPr>
        <w:tab/>
      </w:r>
      <w:r w:rsidR="00045793">
        <w:rPr>
          <w:rFonts w:ascii="Times New Roman" w:eastAsia="Times New Roman" w:hAnsi="Times New Roman" w:cs="Times New Roman"/>
          <w:sz w:val="24"/>
          <w:szCs w:val="24"/>
          <w:lang w:val="uk-UA"/>
        </w:rPr>
        <w:tab/>
      </w:r>
      <w:r w:rsidR="00EB3E62">
        <w:rPr>
          <w:rFonts w:ascii="Times New Roman" w:eastAsia="Times New Roman" w:hAnsi="Times New Roman" w:cs="Times New Roman"/>
          <w:sz w:val="24"/>
          <w:szCs w:val="24"/>
          <w:lang w:val="uk-UA"/>
        </w:rPr>
        <w:t xml:space="preserve">                       </w:t>
      </w:r>
      <w:r w:rsidR="00853F0E">
        <w:rPr>
          <w:rFonts w:ascii="Times New Roman" w:eastAsia="Times New Roman" w:hAnsi="Times New Roman" w:cs="Times New Roman"/>
          <w:sz w:val="24"/>
          <w:szCs w:val="24"/>
          <w:lang w:val="uk-UA"/>
        </w:rPr>
        <w:tab/>
      </w:r>
      <w:r w:rsidR="00853F0E">
        <w:rPr>
          <w:rFonts w:ascii="Times New Roman" w:eastAsia="Times New Roman" w:hAnsi="Times New Roman" w:cs="Times New Roman"/>
          <w:sz w:val="24"/>
          <w:szCs w:val="24"/>
          <w:lang w:val="uk-UA"/>
        </w:rPr>
        <w:tab/>
      </w:r>
      <w:r w:rsidR="00853F0E">
        <w:rPr>
          <w:rFonts w:ascii="Times New Roman" w:eastAsia="Times New Roman" w:hAnsi="Times New Roman" w:cs="Times New Roman"/>
          <w:sz w:val="24"/>
          <w:szCs w:val="24"/>
          <w:lang w:val="uk-UA"/>
        </w:rPr>
        <w:tab/>
      </w:r>
      <w:r w:rsidR="00EB3E62">
        <w:rPr>
          <w:rFonts w:ascii="Times New Roman" w:eastAsia="Times New Roman" w:hAnsi="Times New Roman" w:cs="Times New Roman"/>
          <w:sz w:val="24"/>
          <w:szCs w:val="24"/>
          <w:lang w:val="uk-UA"/>
        </w:rPr>
        <w:t xml:space="preserve">   Світлана ФЕДАН</w:t>
      </w:r>
      <w:r w:rsidR="00045793">
        <w:rPr>
          <w:rFonts w:ascii="Times New Roman" w:eastAsia="Times New Roman" w:hAnsi="Times New Roman" w:cs="Times New Roman"/>
          <w:sz w:val="24"/>
          <w:szCs w:val="24"/>
          <w:lang w:val="uk-UA"/>
        </w:rPr>
        <w:tab/>
      </w:r>
    </w:p>
    <w:p w:rsidR="00635A2F" w:rsidRDefault="00635A2F" w:rsidP="00045793">
      <w:pPr>
        <w:spacing w:after="0" w:line="240" w:lineRule="auto"/>
        <w:rPr>
          <w:rFonts w:ascii="Times New Roman" w:eastAsia="Times New Roman" w:hAnsi="Times New Roman" w:cs="Times New Roman"/>
          <w:sz w:val="24"/>
          <w:szCs w:val="24"/>
          <w:lang w:val="uk-UA"/>
        </w:rPr>
      </w:pPr>
    </w:p>
    <w:p w:rsidR="00635A2F" w:rsidRPr="00F054FB" w:rsidRDefault="00635A2F" w:rsidP="00635A2F">
      <w:pPr>
        <w:pStyle w:val="af4"/>
        <w:rPr>
          <w:rFonts w:ascii="Times New Roman" w:hAnsi="Times New Roman" w:cs="Times New Roman"/>
          <w:sz w:val="24"/>
          <w:szCs w:val="24"/>
          <w:lang w:val="uk-UA"/>
        </w:rPr>
      </w:pPr>
    </w:p>
    <w:p w:rsidR="00635A2F" w:rsidRPr="00F054FB" w:rsidRDefault="00635A2F" w:rsidP="00635A2F">
      <w:pPr>
        <w:pStyle w:val="af4"/>
        <w:ind w:left="5529"/>
        <w:rPr>
          <w:rFonts w:ascii="Times New Roman" w:hAnsi="Times New Roman" w:cs="Times New Roman"/>
          <w:sz w:val="24"/>
          <w:szCs w:val="24"/>
          <w:lang w:val="uk-UA"/>
        </w:rPr>
      </w:pPr>
      <w:r w:rsidRPr="00F054FB">
        <w:rPr>
          <w:rFonts w:ascii="Times New Roman" w:hAnsi="Times New Roman" w:cs="Times New Roman"/>
          <w:sz w:val="24"/>
          <w:szCs w:val="24"/>
          <w:lang w:val="uk-UA"/>
        </w:rPr>
        <w:t xml:space="preserve">Додаток 1 </w:t>
      </w:r>
    </w:p>
    <w:p w:rsidR="00635A2F" w:rsidRPr="00F054FB" w:rsidRDefault="00635A2F" w:rsidP="00635A2F">
      <w:pPr>
        <w:pStyle w:val="af4"/>
        <w:ind w:left="5529"/>
        <w:rPr>
          <w:rFonts w:ascii="Times New Roman" w:hAnsi="Times New Roman" w:cs="Times New Roman"/>
          <w:sz w:val="24"/>
          <w:szCs w:val="24"/>
          <w:lang w:val="uk-UA"/>
        </w:rPr>
      </w:pPr>
      <w:r w:rsidRPr="00F054FB">
        <w:rPr>
          <w:rFonts w:ascii="Times New Roman" w:hAnsi="Times New Roman" w:cs="Times New Roman"/>
          <w:sz w:val="24"/>
          <w:szCs w:val="24"/>
          <w:lang w:val="uk-UA"/>
        </w:rPr>
        <w:t>до Програми соціально-економічного</w:t>
      </w:r>
    </w:p>
    <w:p w:rsidR="00635A2F" w:rsidRPr="00F054FB" w:rsidRDefault="00635A2F" w:rsidP="00635A2F">
      <w:pPr>
        <w:pStyle w:val="af4"/>
        <w:ind w:left="5529"/>
        <w:rPr>
          <w:rFonts w:ascii="Times New Roman" w:hAnsi="Times New Roman" w:cs="Times New Roman"/>
          <w:sz w:val="24"/>
          <w:szCs w:val="24"/>
          <w:lang w:val="uk-UA"/>
        </w:rPr>
      </w:pPr>
      <w:r w:rsidRPr="00F054FB">
        <w:rPr>
          <w:rFonts w:ascii="Times New Roman" w:hAnsi="Times New Roman" w:cs="Times New Roman"/>
          <w:sz w:val="24"/>
          <w:szCs w:val="24"/>
          <w:lang w:val="uk-UA"/>
        </w:rPr>
        <w:t>та культурного розвитку</w:t>
      </w:r>
    </w:p>
    <w:p w:rsidR="00635A2F" w:rsidRPr="00F054FB" w:rsidRDefault="00635A2F" w:rsidP="00635A2F">
      <w:pPr>
        <w:pStyle w:val="af4"/>
        <w:ind w:left="5529"/>
        <w:rPr>
          <w:rFonts w:ascii="Times New Roman" w:hAnsi="Times New Roman" w:cs="Times New Roman"/>
          <w:sz w:val="24"/>
          <w:szCs w:val="24"/>
          <w:lang w:val="uk-UA"/>
        </w:rPr>
      </w:pPr>
      <w:r w:rsidRPr="00F054FB">
        <w:rPr>
          <w:rFonts w:ascii="Times New Roman" w:hAnsi="Times New Roman" w:cs="Times New Roman"/>
          <w:sz w:val="24"/>
          <w:szCs w:val="24"/>
          <w:lang w:val="uk-UA"/>
        </w:rPr>
        <w:t>Вишнівської селищної територіальної</w:t>
      </w:r>
    </w:p>
    <w:p w:rsidR="00635A2F" w:rsidRPr="00F054FB" w:rsidRDefault="00635A2F" w:rsidP="00635A2F">
      <w:pPr>
        <w:pStyle w:val="af4"/>
        <w:ind w:left="5529"/>
        <w:rPr>
          <w:rFonts w:ascii="Times New Roman" w:hAnsi="Times New Roman" w:cs="Times New Roman"/>
          <w:sz w:val="24"/>
          <w:szCs w:val="24"/>
          <w:lang w:val="uk-UA"/>
        </w:rPr>
      </w:pPr>
      <w:r w:rsidRPr="00F054FB">
        <w:rPr>
          <w:rFonts w:ascii="Times New Roman" w:hAnsi="Times New Roman" w:cs="Times New Roman"/>
          <w:sz w:val="24"/>
          <w:szCs w:val="24"/>
          <w:lang w:val="uk-UA"/>
        </w:rPr>
        <w:t>громади на 202</w:t>
      </w:r>
      <w:r>
        <w:rPr>
          <w:rFonts w:ascii="Times New Roman" w:hAnsi="Times New Roman" w:cs="Times New Roman"/>
          <w:sz w:val="24"/>
          <w:szCs w:val="24"/>
          <w:lang w:val="uk-UA"/>
        </w:rPr>
        <w:t>6</w:t>
      </w:r>
      <w:r w:rsidRPr="00F054FB">
        <w:rPr>
          <w:rFonts w:ascii="Times New Roman" w:hAnsi="Times New Roman" w:cs="Times New Roman"/>
          <w:sz w:val="24"/>
          <w:szCs w:val="24"/>
          <w:lang w:val="uk-UA"/>
        </w:rPr>
        <w:t xml:space="preserve"> рік</w:t>
      </w:r>
    </w:p>
    <w:p w:rsidR="00635A2F" w:rsidRDefault="00635A2F" w:rsidP="00635A2F">
      <w:pPr>
        <w:pStyle w:val="af4"/>
        <w:ind w:left="5529"/>
        <w:rPr>
          <w:rFonts w:ascii="Times New Roman" w:hAnsi="Times New Roman" w:cs="Times New Roman"/>
          <w:sz w:val="24"/>
          <w:szCs w:val="24"/>
          <w:lang w:val="uk-UA"/>
        </w:rPr>
      </w:pPr>
    </w:p>
    <w:p w:rsidR="00635A2F" w:rsidRPr="00F054FB" w:rsidRDefault="00635A2F" w:rsidP="00635A2F">
      <w:pPr>
        <w:pStyle w:val="af4"/>
        <w:ind w:left="5529"/>
        <w:rPr>
          <w:rFonts w:ascii="Times New Roman" w:hAnsi="Times New Roman" w:cs="Times New Roman"/>
          <w:sz w:val="24"/>
          <w:szCs w:val="24"/>
          <w:lang w:val="uk-UA"/>
        </w:rPr>
      </w:pPr>
    </w:p>
    <w:p w:rsidR="00635A2F" w:rsidRDefault="00635A2F" w:rsidP="00635A2F">
      <w:pPr>
        <w:pStyle w:val="af4"/>
        <w:jc w:val="center"/>
        <w:rPr>
          <w:rFonts w:ascii="Times New Roman" w:hAnsi="Times New Roman"/>
          <w:b/>
          <w:sz w:val="28"/>
          <w:szCs w:val="28"/>
          <w:lang w:val="uk-UA" w:eastAsia="ru-RU"/>
        </w:rPr>
      </w:pPr>
      <w:r w:rsidRPr="00F054FB">
        <w:rPr>
          <w:rFonts w:ascii="Times New Roman" w:hAnsi="Times New Roman"/>
          <w:b/>
          <w:sz w:val="28"/>
          <w:szCs w:val="28"/>
          <w:lang w:val="uk-UA" w:eastAsia="ru-RU"/>
        </w:rPr>
        <w:t xml:space="preserve">Перелік місцевих програм, що підлягають </w:t>
      </w:r>
    </w:p>
    <w:p w:rsidR="00635A2F" w:rsidRPr="00F054FB" w:rsidRDefault="00635A2F" w:rsidP="00635A2F">
      <w:pPr>
        <w:pStyle w:val="af4"/>
        <w:jc w:val="center"/>
        <w:rPr>
          <w:rFonts w:ascii="Times New Roman" w:hAnsi="Times New Roman"/>
          <w:b/>
          <w:sz w:val="28"/>
          <w:szCs w:val="28"/>
          <w:lang w:val="uk-UA" w:eastAsia="ru-RU"/>
        </w:rPr>
      </w:pPr>
      <w:r w:rsidRPr="00F054FB">
        <w:rPr>
          <w:rFonts w:ascii="Times New Roman" w:hAnsi="Times New Roman"/>
          <w:b/>
          <w:sz w:val="28"/>
          <w:szCs w:val="28"/>
          <w:lang w:val="uk-UA" w:eastAsia="ru-RU"/>
        </w:rPr>
        <w:t>фінансуванню на протязі 202</w:t>
      </w:r>
      <w:r>
        <w:rPr>
          <w:rFonts w:ascii="Times New Roman" w:hAnsi="Times New Roman"/>
          <w:b/>
          <w:sz w:val="28"/>
          <w:szCs w:val="28"/>
          <w:lang w:val="uk-UA" w:eastAsia="ru-RU"/>
        </w:rPr>
        <w:t>6</w:t>
      </w:r>
      <w:r w:rsidRPr="00F054FB">
        <w:rPr>
          <w:rFonts w:ascii="Times New Roman" w:hAnsi="Times New Roman"/>
          <w:b/>
          <w:sz w:val="28"/>
          <w:szCs w:val="28"/>
          <w:lang w:val="uk-UA" w:eastAsia="ru-RU"/>
        </w:rPr>
        <w:t xml:space="preserve"> року</w:t>
      </w:r>
    </w:p>
    <w:p w:rsidR="00635A2F" w:rsidRPr="00F054FB" w:rsidRDefault="00635A2F" w:rsidP="00635A2F">
      <w:pPr>
        <w:pStyle w:val="af4"/>
        <w:jc w:val="center"/>
        <w:rPr>
          <w:rFonts w:ascii="Times New Roman" w:hAnsi="Times New Roman"/>
          <w:b/>
          <w:sz w:val="28"/>
          <w:szCs w:val="28"/>
          <w:lang w:val="uk-UA" w:eastAsia="ru-RU"/>
        </w:rPr>
      </w:pPr>
    </w:p>
    <w:tbl>
      <w:tblPr>
        <w:tblW w:w="10504"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058"/>
        <w:gridCol w:w="5811"/>
        <w:gridCol w:w="1701"/>
      </w:tblGrid>
      <w:tr w:rsidR="00635A2F" w:rsidRPr="00F054FB" w:rsidTr="005A7171">
        <w:trPr>
          <w:trHeight w:val="753"/>
        </w:trPr>
        <w:tc>
          <w:tcPr>
            <w:tcW w:w="934" w:type="dxa"/>
            <w:shd w:val="clear" w:color="auto" w:fill="auto"/>
            <w:vAlign w:val="center"/>
            <w:hideMark/>
          </w:tcPr>
          <w:p w:rsidR="00635A2F" w:rsidRPr="00F054FB" w:rsidRDefault="00635A2F" w:rsidP="005A7171">
            <w:pPr>
              <w:spacing w:after="0" w:line="240" w:lineRule="auto"/>
              <w:jc w:val="center"/>
              <w:rPr>
                <w:rFonts w:ascii="Times New Roman" w:eastAsia="Times New Roman" w:hAnsi="Times New Roman" w:cs="Times New Roman"/>
                <w:b/>
                <w:color w:val="000000"/>
                <w:sz w:val="28"/>
                <w:szCs w:val="28"/>
                <w:lang w:val="uk-UA"/>
              </w:rPr>
            </w:pPr>
            <w:r w:rsidRPr="00F054FB">
              <w:rPr>
                <w:rFonts w:ascii="Times New Roman" w:eastAsia="Times New Roman" w:hAnsi="Times New Roman" w:cs="Times New Roman"/>
                <w:b/>
                <w:color w:val="000000"/>
                <w:sz w:val="28"/>
                <w:szCs w:val="28"/>
                <w:lang w:val="uk-UA"/>
              </w:rPr>
              <w:t>№ з/п</w:t>
            </w:r>
          </w:p>
        </w:tc>
        <w:tc>
          <w:tcPr>
            <w:tcW w:w="2058" w:type="dxa"/>
            <w:vAlign w:val="center"/>
          </w:tcPr>
          <w:p w:rsidR="00635A2F" w:rsidRPr="00F054FB" w:rsidRDefault="00635A2F" w:rsidP="005A7171">
            <w:pPr>
              <w:spacing w:after="0" w:line="240" w:lineRule="auto"/>
              <w:jc w:val="center"/>
              <w:rPr>
                <w:rFonts w:ascii="Times New Roman" w:eastAsia="Times New Roman" w:hAnsi="Times New Roman" w:cs="Times New Roman"/>
                <w:b/>
                <w:color w:val="000000"/>
                <w:sz w:val="28"/>
                <w:szCs w:val="28"/>
                <w:lang w:val="uk-UA"/>
              </w:rPr>
            </w:pPr>
            <w:r w:rsidRPr="00F054FB">
              <w:rPr>
                <w:rFonts w:ascii="Times New Roman" w:eastAsia="Times New Roman" w:hAnsi="Times New Roman" w:cs="Times New Roman"/>
                <w:b/>
                <w:color w:val="000000"/>
                <w:sz w:val="28"/>
                <w:szCs w:val="28"/>
                <w:lang w:val="uk-UA"/>
              </w:rPr>
              <w:t xml:space="preserve">Рішення </w:t>
            </w:r>
          </w:p>
          <w:p w:rsidR="00635A2F" w:rsidRDefault="00635A2F" w:rsidP="005A7171">
            <w:pPr>
              <w:spacing w:after="0" w:line="240" w:lineRule="auto"/>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с</w:t>
            </w:r>
            <w:r w:rsidRPr="00F054FB">
              <w:rPr>
                <w:rFonts w:ascii="Times New Roman" w:eastAsia="Times New Roman" w:hAnsi="Times New Roman" w:cs="Times New Roman"/>
                <w:b/>
                <w:color w:val="000000"/>
                <w:sz w:val="28"/>
                <w:szCs w:val="28"/>
                <w:lang w:val="uk-UA"/>
              </w:rPr>
              <w:t>есії</w:t>
            </w:r>
          </w:p>
          <w:p w:rsidR="00635A2F" w:rsidRPr="00F054FB" w:rsidRDefault="00635A2F" w:rsidP="005A7171">
            <w:pPr>
              <w:spacing w:after="0" w:line="240" w:lineRule="auto"/>
              <w:jc w:val="center"/>
              <w:rPr>
                <w:rFonts w:ascii="Times New Roman" w:eastAsia="Times New Roman" w:hAnsi="Times New Roman" w:cs="Times New Roman"/>
                <w:b/>
                <w:color w:val="000000"/>
                <w:sz w:val="28"/>
                <w:szCs w:val="28"/>
                <w:lang w:val="uk-UA"/>
              </w:rPr>
            </w:pPr>
          </w:p>
        </w:tc>
        <w:tc>
          <w:tcPr>
            <w:tcW w:w="5811" w:type="dxa"/>
            <w:shd w:val="clear" w:color="auto" w:fill="auto"/>
            <w:vAlign w:val="center"/>
            <w:hideMark/>
          </w:tcPr>
          <w:p w:rsidR="00635A2F" w:rsidRPr="00F054FB" w:rsidRDefault="00635A2F" w:rsidP="005A7171">
            <w:pPr>
              <w:spacing w:after="0" w:line="240" w:lineRule="auto"/>
              <w:jc w:val="center"/>
              <w:rPr>
                <w:rFonts w:ascii="Times New Roman" w:eastAsia="Times New Roman" w:hAnsi="Times New Roman" w:cs="Times New Roman"/>
                <w:b/>
                <w:color w:val="000000"/>
                <w:sz w:val="28"/>
                <w:szCs w:val="28"/>
                <w:lang w:val="uk-UA"/>
              </w:rPr>
            </w:pPr>
            <w:r w:rsidRPr="00F054FB">
              <w:rPr>
                <w:rFonts w:ascii="Times New Roman" w:eastAsia="Times New Roman" w:hAnsi="Times New Roman" w:cs="Times New Roman"/>
                <w:b/>
                <w:color w:val="000000"/>
                <w:sz w:val="28"/>
                <w:szCs w:val="28"/>
                <w:lang w:val="uk-UA"/>
              </w:rPr>
              <w:t xml:space="preserve">Назва </w:t>
            </w:r>
            <w:r>
              <w:rPr>
                <w:rFonts w:ascii="Times New Roman" w:eastAsia="Times New Roman" w:hAnsi="Times New Roman" w:cs="Times New Roman"/>
                <w:b/>
                <w:color w:val="000000"/>
                <w:sz w:val="28"/>
                <w:szCs w:val="28"/>
                <w:lang w:val="uk-UA"/>
              </w:rPr>
              <w:t xml:space="preserve">рішення про </w:t>
            </w:r>
            <w:r w:rsidRPr="00F054FB">
              <w:rPr>
                <w:rFonts w:ascii="Times New Roman" w:eastAsia="Times New Roman" w:hAnsi="Times New Roman" w:cs="Times New Roman"/>
                <w:b/>
                <w:color w:val="000000"/>
                <w:sz w:val="28"/>
                <w:szCs w:val="28"/>
                <w:lang w:val="uk-UA"/>
              </w:rPr>
              <w:t>програм</w:t>
            </w:r>
            <w:r>
              <w:rPr>
                <w:rFonts w:ascii="Times New Roman" w:eastAsia="Times New Roman" w:hAnsi="Times New Roman" w:cs="Times New Roman"/>
                <w:b/>
                <w:color w:val="000000"/>
                <w:sz w:val="28"/>
                <w:szCs w:val="28"/>
                <w:lang w:val="uk-UA"/>
              </w:rPr>
              <w:t>у</w:t>
            </w:r>
          </w:p>
        </w:tc>
        <w:tc>
          <w:tcPr>
            <w:tcW w:w="1701" w:type="dxa"/>
            <w:vAlign w:val="center"/>
          </w:tcPr>
          <w:p w:rsidR="00635A2F" w:rsidRPr="00F054FB" w:rsidRDefault="00635A2F" w:rsidP="005A7171">
            <w:pPr>
              <w:spacing w:after="0" w:line="240" w:lineRule="auto"/>
              <w:jc w:val="center"/>
              <w:rPr>
                <w:rFonts w:ascii="Times New Roman" w:eastAsia="Times New Roman" w:hAnsi="Times New Roman" w:cs="Times New Roman"/>
                <w:b/>
                <w:color w:val="000000"/>
                <w:sz w:val="28"/>
                <w:szCs w:val="28"/>
                <w:lang w:val="uk-UA"/>
              </w:rPr>
            </w:pPr>
            <w:r w:rsidRPr="00F054FB">
              <w:rPr>
                <w:rFonts w:ascii="Times New Roman" w:eastAsia="Times New Roman" w:hAnsi="Times New Roman" w:cs="Times New Roman"/>
                <w:b/>
                <w:color w:val="000000"/>
                <w:sz w:val="28"/>
                <w:szCs w:val="28"/>
                <w:lang w:val="uk-UA"/>
              </w:rPr>
              <w:t>Термін дії</w:t>
            </w:r>
          </w:p>
        </w:tc>
      </w:tr>
      <w:tr w:rsidR="00635A2F" w:rsidRPr="00F054FB" w:rsidTr="005A7171">
        <w:trPr>
          <w:trHeight w:val="753"/>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b/>
                <w:color w:val="000000"/>
                <w:sz w:val="24"/>
                <w:szCs w:val="24"/>
                <w:lang w:val="uk-UA"/>
              </w:rPr>
            </w:pPr>
          </w:p>
        </w:tc>
        <w:tc>
          <w:tcPr>
            <w:tcW w:w="2058" w:type="dxa"/>
            <w:vAlign w:val="center"/>
          </w:tcPr>
          <w:p w:rsidR="00635A2F" w:rsidRPr="00F054FB" w:rsidRDefault="00635A2F" w:rsidP="005A7171">
            <w:pPr>
              <w:spacing w:after="0" w:line="240" w:lineRule="auto"/>
              <w:jc w:val="center"/>
              <w:rPr>
                <w:rFonts w:ascii="Times New Roman" w:hAnsi="Times New Roman" w:cs="Times New Roman"/>
                <w:sz w:val="24"/>
                <w:szCs w:val="24"/>
                <w:lang w:val="uk-UA"/>
              </w:rPr>
            </w:pPr>
            <w:r w:rsidRPr="00F054FB">
              <w:rPr>
                <w:rFonts w:ascii="Times New Roman" w:hAnsi="Times New Roman" w:cs="Times New Roman"/>
                <w:sz w:val="24"/>
                <w:szCs w:val="24"/>
                <w:lang w:val="uk-UA"/>
              </w:rPr>
              <w:t>№1424-51/VIII</w:t>
            </w:r>
          </w:p>
          <w:p w:rsidR="00635A2F" w:rsidRPr="00F054FB" w:rsidRDefault="00635A2F" w:rsidP="005A7171">
            <w:pPr>
              <w:spacing w:after="0" w:line="240" w:lineRule="auto"/>
              <w:jc w:val="center"/>
              <w:rPr>
                <w:rFonts w:ascii="Times New Roman" w:eastAsia="Times New Roman" w:hAnsi="Times New Roman" w:cs="Times New Roman"/>
                <w:b/>
                <w:color w:val="000000"/>
                <w:sz w:val="24"/>
                <w:szCs w:val="24"/>
                <w:lang w:val="uk-UA"/>
              </w:rPr>
            </w:pPr>
            <w:r w:rsidRPr="00F054FB">
              <w:rPr>
                <w:rFonts w:ascii="Times New Roman" w:hAnsi="Times New Roman" w:cs="Times New Roman"/>
                <w:sz w:val="24"/>
                <w:szCs w:val="24"/>
                <w:lang w:val="uk-UA"/>
              </w:rPr>
              <w:t xml:space="preserve">від </w:t>
            </w:r>
            <w:r>
              <w:rPr>
                <w:rFonts w:ascii="Times New Roman" w:hAnsi="Times New Roman" w:cs="Times New Roman"/>
                <w:sz w:val="24"/>
                <w:szCs w:val="24"/>
                <w:lang w:val="uk-UA"/>
              </w:rPr>
              <w:t>19.12.</w:t>
            </w:r>
            <w:r w:rsidRPr="00F054FB">
              <w:rPr>
                <w:rFonts w:ascii="Times New Roman" w:hAnsi="Times New Roman" w:cs="Times New Roman"/>
                <w:sz w:val="24"/>
                <w:szCs w:val="24"/>
                <w:lang w:val="uk-UA"/>
              </w:rPr>
              <w:t>2025</w:t>
            </w:r>
            <w:r>
              <w:rPr>
                <w:rFonts w:ascii="Times New Roman" w:hAnsi="Times New Roman" w:cs="Times New Roman"/>
                <w:sz w:val="24"/>
                <w:szCs w:val="24"/>
                <w:lang w:val="uk-UA"/>
              </w:rPr>
              <w:t xml:space="preserve"> р.</w:t>
            </w:r>
          </w:p>
        </w:tc>
        <w:tc>
          <w:tcPr>
            <w:tcW w:w="5811" w:type="dxa"/>
            <w:shd w:val="clear" w:color="auto" w:fill="auto"/>
            <w:vAlign w:val="center"/>
          </w:tcPr>
          <w:p w:rsidR="00635A2F" w:rsidRPr="00F054FB" w:rsidRDefault="00635A2F" w:rsidP="005A7171">
            <w:pPr>
              <w:spacing w:after="0" w:line="240" w:lineRule="auto"/>
              <w:jc w:val="both"/>
              <w:rPr>
                <w:rFonts w:ascii="Times New Roman" w:hAnsi="Times New Roman" w:cs="Times New Roman"/>
                <w:color w:val="000000"/>
                <w:sz w:val="24"/>
                <w:szCs w:val="24"/>
                <w:lang w:val="uk-UA"/>
              </w:rPr>
            </w:pPr>
            <w:r w:rsidRPr="00F054FB">
              <w:rPr>
                <w:rFonts w:ascii="Times New Roman" w:hAnsi="Times New Roman" w:cs="Times New Roman"/>
                <w:color w:val="000000"/>
                <w:sz w:val="24"/>
                <w:szCs w:val="24"/>
                <w:lang w:val="uk-UA"/>
              </w:rPr>
              <w:t>Про Програму соціально-економічного</w:t>
            </w:r>
            <w:r>
              <w:rPr>
                <w:rFonts w:ascii="Times New Roman" w:hAnsi="Times New Roman" w:cs="Times New Roman"/>
                <w:color w:val="000000"/>
                <w:sz w:val="24"/>
                <w:szCs w:val="24"/>
                <w:lang w:val="uk-UA"/>
              </w:rPr>
              <w:t xml:space="preserve"> </w:t>
            </w:r>
            <w:r w:rsidRPr="00F054FB">
              <w:rPr>
                <w:rFonts w:ascii="Times New Roman" w:hAnsi="Times New Roman" w:cs="Times New Roman"/>
                <w:color w:val="000000"/>
                <w:sz w:val="24"/>
                <w:szCs w:val="24"/>
                <w:lang w:val="uk-UA"/>
              </w:rPr>
              <w:t>та культурного розвитку Вишнівської селищної територіальної громади на 2026 рік</w:t>
            </w:r>
          </w:p>
          <w:p w:rsidR="00635A2F" w:rsidRPr="00F054FB" w:rsidRDefault="00635A2F" w:rsidP="005A7171">
            <w:pPr>
              <w:spacing w:after="0" w:line="240" w:lineRule="auto"/>
              <w:jc w:val="center"/>
              <w:rPr>
                <w:rFonts w:ascii="Times New Roman" w:eastAsia="Times New Roman" w:hAnsi="Times New Roman" w:cs="Times New Roman"/>
                <w:b/>
                <w:color w:val="000000"/>
                <w:sz w:val="24"/>
                <w:szCs w:val="24"/>
                <w:lang w:val="uk-UA"/>
              </w:rPr>
            </w:pPr>
          </w:p>
        </w:tc>
        <w:tc>
          <w:tcPr>
            <w:tcW w:w="1701" w:type="dxa"/>
            <w:vAlign w:val="center"/>
          </w:tcPr>
          <w:p w:rsidR="00635A2F" w:rsidRPr="00A16A76" w:rsidRDefault="00635A2F" w:rsidP="005A7171">
            <w:pPr>
              <w:spacing w:after="0" w:line="240" w:lineRule="auto"/>
              <w:jc w:val="center"/>
              <w:rPr>
                <w:rFonts w:ascii="Times New Roman" w:eastAsia="Times New Roman" w:hAnsi="Times New Roman" w:cs="Times New Roman"/>
                <w:color w:val="000000"/>
                <w:sz w:val="24"/>
                <w:szCs w:val="24"/>
                <w:lang w:val="uk-UA"/>
              </w:rPr>
            </w:pPr>
            <w:r w:rsidRPr="00A16A76">
              <w:rPr>
                <w:rFonts w:ascii="Times New Roman" w:eastAsia="Times New Roman" w:hAnsi="Times New Roman" w:cs="Times New Roman"/>
                <w:color w:val="000000"/>
                <w:sz w:val="24"/>
                <w:szCs w:val="24"/>
                <w:lang w:val="uk-UA"/>
              </w:rPr>
              <w:t>2026 рік</w:t>
            </w:r>
          </w:p>
        </w:tc>
      </w:tr>
      <w:tr w:rsidR="00635A2F" w:rsidRPr="00F054FB" w:rsidTr="005A7171">
        <w:trPr>
          <w:trHeight w:val="952"/>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1369-49/III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Комплексну Програму розвитку освіти, культури, молоді та спорту Вишнівської селищної ради  на 2026-2028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vAlign w:val="center"/>
          </w:tcPr>
          <w:p w:rsidR="00635A2F" w:rsidRPr="00F054FB" w:rsidRDefault="00635A2F" w:rsidP="005A7171">
            <w:pPr>
              <w:spacing w:after="0" w:line="240" w:lineRule="auto"/>
              <w:jc w:val="center"/>
              <w:rPr>
                <w:rFonts w:ascii="Times New Roman" w:eastAsia="Times New Roman" w:hAnsi="Times New Roman" w:cs="Times New Roman"/>
                <w:color w:val="000000"/>
                <w:sz w:val="24"/>
                <w:szCs w:val="24"/>
                <w:lang w:val="uk-UA"/>
              </w:rPr>
            </w:pPr>
            <w:r w:rsidRPr="00F054FB">
              <w:rPr>
                <w:rFonts w:ascii="Times New Roman" w:eastAsia="Times New Roman" w:hAnsi="Times New Roman" w:cs="Times New Roman"/>
                <w:bCs/>
                <w:sz w:val="24"/>
                <w:szCs w:val="24"/>
                <w:lang w:val="uk-UA"/>
              </w:rPr>
              <w:t>2026-2028 роки</w:t>
            </w:r>
          </w:p>
        </w:tc>
      </w:tr>
      <w:tr w:rsidR="00635A2F" w:rsidRPr="00F054FB" w:rsidTr="005A7171">
        <w:trPr>
          <w:trHeight w:val="986"/>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1370-49/III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оздоровлення та відпочинку дітей Вишнівської селищної територіальної громади на 2026-2028 роки</w:t>
            </w:r>
          </w:p>
        </w:tc>
        <w:tc>
          <w:tcPr>
            <w:tcW w:w="1701" w:type="dxa"/>
            <w:vAlign w:val="center"/>
          </w:tcPr>
          <w:p w:rsidR="00635A2F" w:rsidRDefault="00635A2F" w:rsidP="005A7171">
            <w:pPr>
              <w:spacing w:after="0" w:line="240" w:lineRule="auto"/>
              <w:jc w:val="center"/>
            </w:pPr>
            <w:r w:rsidRPr="00AF4317">
              <w:rPr>
                <w:rFonts w:ascii="Times New Roman" w:eastAsia="Times New Roman" w:hAnsi="Times New Roman" w:cs="Times New Roman"/>
                <w:bCs/>
                <w:sz w:val="24"/>
                <w:szCs w:val="24"/>
                <w:lang w:val="uk-UA"/>
              </w:rPr>
              <w:t>2026-2028 роки</w:t>
            </w:r>
          </w:p>
        </w:tc>
      </w:tr>
      <w:tr w:rsidR="00635A2F" w:rsidRPr="00F054FB" w:rsidTr="005A7171">
        <w:trPr>
          <w:trHeight w:val="952"/>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hAnsi="Times New Roman" w:cs="Times New Roman"/>
                <w:sz w:val="24"/>
                <w:szCs w:val="24"/>
                <w:lang w:val="uk-UA"/>
              </w:rPr>
            </w:pPr>
            <w:r w:rsidRPr="00F054FB">
              <w:rPr>
                <w:rFonts w:ascii="Times New Roman" w:hAnsi="Times New Roman" w:cs="Times New Roman"/>
                <w:sz w:val="24"/>
                <w:szCs w:val="24"/>
                <w:lang w:val="uk-UA"/>
              </w:rPr>
              <w:t xml:space="preserve">№ 1371-49/III </w:t>
            </w:r>
          </w:p>
          <w:p w:rsidR="00635A2F" w:rsidRPr="00F054FB" w:rsidRDefault="00635A2F" w:rsidP="005A7171">
            <w:pPr>
              <w:spacing w:after="0" w:line="240" w:lineRule="auto"/>
              <w:rPr>
                <w:rFonts w:ascii="Times New Roman" w:hAnsi="Times New Roman" w:cs="Times New Roman"/>
                <w:sz w:val="24"/>
                <w:szCs w:val="24"/>
                <w:lang w:val="uk-UA"/>
              </w:rPr>
            </w:pPr>
            <w:r w:rsidRPr="00F054FB">
              <w:rPr>
                <w:rFonts w:ascii="Times New Roman" w:hAnsi="Times New Roman" w:cs="Times New Roman"/>
                <w:sz w:val="24"/>
                <w:szCs w:val="24"/>
                <w:lang w:val="uk-UA"/>
              </w:rPr>
              <w:t>від 27.08.2025 р.</w:t>
            </w:r>
          </w:p>
        </w:tc>
        <w:tc>
          <w:tcPr>
            <w:tcW w:w="5811" w:type="dxa"/>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Комплексну програму розвитку фізичної культури і спорту на території Вишнівської селищної територіальної громади на 2026-2028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vAlign w:val="center"/>
          </w:tcPr>
          <w:p w:rsidR="00635A2F" w:rsidRDefault="00635A2F" w:rsidP="005A7171">
            <w:pPr>
              <w:spacing w:after="0" w:line="240" w:lineRule="auto"/>
              <w:jc w:val="center"/>
            </w:pPr>
            <w:r w:rsidRPr="00AF4317">
              <w:rPr>
                <w:rFonts w:ascii="Times New Roman" w:eastAsia="Times New Roman" w:hAnsi="Times New Roman" w:cs="Times New Roman"/>
                <w:bCs/>
                <w:sz w:val="24"/>
                <w:szCs w:val="24"/>
                <w:lang w:val="uk-UA"/>
              </w:rPr>
              <w:t>2026-2028 роки</w:t>
            </w:r>
          </w:p>
        </w:tc>
      </w:tr>
      <w:tr w:rsidR="00635A2F" w:rsidRPr="00F054FB" w:rsidTr="005A7171">
        <w:trPr>
          <w:trHeight w:val="634"/>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hAnsi="Times New Roman" w:cs="Times New Roman"/>
                <w:sz w:val="24"/>
                <w:szCs w:val="24"/>
                <w:lang w:val="uk-UA"/>
              </w:rPr>
            </w:pPr>
            <w:r w:rsidRPr="00F054FB">
              <w:rPr>
                <w:rFonts w:ascii="Times New Roman" w:hAnsi="Times New Roman" w:cs="Times New Roman"/>
                <w:sz w:val="24"/>
                <w:szCs w:val="24"/>
                <w:lang w:val="uk-UA"/>
              </w:rPr>
              <w:t xml:space="preserve">№ 1372-49/III </w:t>
            </w:r>
          </w:p>
          <w:p w:rsidR="00635A2F" w:rsidRPr="00F054FB" w:rsidRDefault="00635A2F" w:rsidP="005A7171">
            <w:pPr>
              <w:spacing w:after="0" w:line="240" w:lineRule="auto"/>
              <w:rPr>
                <w:rFonts w:ascii="Times New Roman" w:hAnsi="Times New Roman" w:cs="Times New Roman"/>
                <w:sz w:val="24"/>
                <w:szCs w:val="24"/>
                <w:lang w:val="uk-UA"/>
              </w:rPr>
            </w:pPr>
            <w:r w:rsidRPr="00F054FB">
              <w:rPr>
                <w:rFonts w:ascii="Times New Roman" w:hAnsi="Times New Roman" w:cs="Times New Roman"/>
                <w:sz w:val="24"/>
                <w:szCs w:val="24"/>
                <w:lang w:val="uk-UA"/>
              </w:rPr>
              <w:t>від 27.08.2025 р.</w:t>
            </w:r>
          </w:p>
        </w:tc>
        <w:tc>
          <w:tcPr>
            <w:tcW w:w="5811" w:type="dxa"/>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Комплексну Програму соціального захисту населення Вишнівської селищної територіальної громади на 2026 – 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vAlign w:val="center"/>
          </w:tcPr>
          <w:p w:rsidR="00635A2F" w:rsidRDefault="00635A2F" w:rsidP="005A7171">
            <w:pPr>
              <w:spacing w:after="0" w:line="240" w:lineRule="auto"/>
              <w:jc w:val="center"/>
            </w:pPr>
            <w:r w:rsidRPr="00AF4317">
              <w:rPr>
                <w:rFonts w:ascii="Times New Roman" w:eastAsia="Times New Roman" w:hAnsi="Times New Roman" w:cs="Times New Roman"/>
                <w:bCs/>
                <w:sz w:val="24"/>
                <w:szCs w:val="24"/>
                <w:lang w:val="uk-UA"/>
              </w:rPr>
              <w:t>2026-2028 роки</w:t>
            </w:r>
          </w:p>
        </w:tc>
      </w:tr>
      <w:tr w:rsidR="00635A2F" w:rsidRPr="00F054FB" w:rsidTr="005A7171">
        <w:trPr>
          <w:trHeight w:val="952"/>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hAnsi="Times New Roman" w:cs="Times New Roman"/>
                <w:sz w:val="24"/>
                <w:szCs w:val="24"/>
                <w:lang w:val="uk-UA"/>
              </w:rPr>
            </w:pPr>
            <w:r w:rsidRPr="00F054FB">
              <w:rPr>
                <w:rFonts w:ascii="Times New Roman" w:hAnsi="Times New Roman" w:cs="Times New Roman"/>
                <w:sz w:val="24"/>
                <w:szCs w:val="24"/>
                <w:lang w:val="uk-UA"/>
              </w:rPr>
              <w:t xml:space="preserve">№ 1373-49/III </w:t>
            </w:r>
          </w:p>
          <w:p w:rsidR="00635A2F" w:rsidRPr="00F054FB" w:rsidRDefault="00635A2F" w:rsidP="005A7171">
            <w:pPr>
              <w:spacing w:after="0" w:line="240" w:lineRule="auto"/>
              <w:rPr>
                <w:rFonts w:ascii="Times New Roman" w:hAnsi="Times New Roman" w:cs="Times New Roman"/>
                <w:sz w:val="24"/>
                <w:szCs w:val="24"/>
                <w:lang w:val="uk-UA"/>
              </w:rPr>
            </w:pPr>
            <w:r w:rsidRPr="00F054FB">
              <w:rPr>
                <w:rFonts w:ascii="Times New Roman" w:hAnsi="Times New Roman" w:cs="Times New Roman"/>
                <w:sz w:val="24"/>
                <w:szCs w:val="24"/>
                <w:lang w:val="uk-UA"/>
              </w:rPr>
              <w:t>від 27.08.2025 р.</w:t>
            </w:r>
          </w:p>
        </w:tc>
        <w:tc>
          <w:tcPr>
            <w:tcW w:w="5811" w:type="dxa"/>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затвердження Програми фінансової підтримки Комунального некомерційного підприємства "П’ятихатська центральна міська лікарня" П'ятихатської міської ради, що надає послуги у сфері охорони здоров'я на території Вишнівської селищної територіальної громади на 2026-2028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vAlign w:val="center"/>
          </w:tcPr>
          <w:p w:rsidR="00635A2F" w:rsidRDefault="00635A2F" w:rsidP="005A7171">
            <w:pPr>
              <w:spacing w:after="0" w:line="240" w:lineRule="auto"/>
              <w:jc w:val="center"/>
            </w:pPr>
            <w:r w:rsidRPr="00AF4317">
              <w:rPr>
                <w:rFonts w:ascii="Times New Roman" w:eastAsia="Times New Roman" w:hAnsi="Times New Roman" w:cs="Times New Roman"/>
                <w:bCs/>
                <w:sz w:val="24"/>
                <w:szCs w:val="24"/>
                <w:lang w:val="uk-UA"/>
              </w:rPr>
              <w:t>2026-2028 роки</w:t>
            </w:r>
          </w:p>
        </w:tc>
      </w:tr>
      <w:tr w:rsidR="00635A2F" w:rsidRPr="00F054FB" w:rsidTr="005A7171">
        <w:trPr>
          <w:trHeight w:val="952"/>
        </w:trPr>
        <w:tc>
          <w:tcPr>
            <w:tcW w:w="934" w:type="dxa"/>
            <w:tcBorders>
              <w:bottom w:val="single" w:sz="4" w:space="0" w:color="auto"/>
            </w:tcBorders>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tcBorders>
              <w:bottom w:val="single" w:sz="4" w:space="0" w:color="auto"/>
            </w:tcBorders>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1374-49/III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tcBorders>
              <w:bottom w:val="single" w:sz="4" w:space="0" w:color="auto"/>
            </w:tcBorders>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підтримки ветеранів війни та членів їх сімей, членів сімей загиблих (померлих) ветеранів війни, членів сімей загиблих (померлих) Захисників та Захисниць України на 2026-2028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tcBorders>
              <w:bottom w:val="single" w:sz="4" w:space="0" w:color="auto"/>
            </w:tcBorders>
            <w:vAlign w:val="center"/>
          </w:tcPr>
          <w:p w:rsidR="00635A2F" w:rsidRDefault="00635A2F" w:rsidP="005A7171">
            <w:pPr>
              <w:spacing w:after="0" w:line="240" w:lineRule="auto"/>
              <w:jc w:val="center"/>
            </w:pPr>
            <w:r w:rsidRPr="00AF4317">
              <w:rPr>
                <w:rFonts w:ascii="Times New Roman" w:eastAsia="Times New Roman" w:hAnsi="Times New Roman" w:cs="Times New Roman"/>
                <w:bCs/>
                <w:sz w:val="24"/>
                <w:szCs w:val="24"/>
                <w:lang w:val="uk-UA"/>
              </w:rPr>
              <w:t>2026-2028 роки</w:t>
            </w:r>
          </w:p>
        </w:tc>
      </w:tr>
      <w:tr w:rsidR="00635A2F" w:rsidRPr="00F054FB" w:rsidTr="005A7171">
        <w:trPr>
          <w:trHeight w:val="952"/>
        </w:trPr>
        <w:tc>
          <w:tcPr>
            <w:tcW w:w="934" w:type="dxa"/>
            <w:tcBorders>
              <w:bottom w:val="single" w:sz="4" w:space="0" w:color="auto"/>
            </w:tcBorders>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tcBorders>
              <w:bottom w:val="single" w:sz="4" w:space="0" w:color="auto"/>
            </w:tcBorders>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1375-49/III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tcBorders>
              <w:bottom w:val="single" w:sz="4" w:space="0" w:color="auto"/>
            </w:tcBorders>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підтримки Збройних Сил України на 2026 рік</w:t>
            </w:r>
          </w:p>
          <w:p w:rsidR="00635A2F" w:rsidRPr="007141FF" w:rsidRDefault="00635A2F" w:rsidP="005A7171">
            <w:pPr>
              <w:tabs>
                <w:tab w:val="left" w:pos="2148"/>
              </w:tabs>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p>
        </w:tc>
        <w:tc>
          <w:tcPr>
            <w:tcW w:w="1701" w:type="dxa"/>
            <w:tcBorders>
              <w:bottom w:val="single" w:sz="4" w:space="0" w:color="auto"/>
            </w:tcBorders>
            <w:vAlign w:val="center"/>
          </w:tcPr>
          <w:p w:rsidR="00635A2F" w:rsidRPr="00F054FB" w:rsidRDefault="00635A2F" w:rsidP="005A7171">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2026 рік</w:t>
            </w:r>
          </w:p>
        </w:tc>
      </w:tr>
      <w:tr w:rsidR="00635A2F" w:rsidRPr="00F054FB" w:rsidTr="005A7171">
        <w:trPr>
          <w:trHeight w:val="132"/>
        </w:trPr>
        <w:tc>
          <w:tcPr>
            <w:tcW w:w="934" w:type="dxa"/>
            <w:tcBorders>
              <w:top w:val="single" w:sz="4" w:space="0" w:color="auto"/>
              <w:left w:val="nil"/>
              <w:bottom w:val="nil"/>
              <w:right w:val="nil"/>
            </w:tcBorders>
            <w:shd w:val="clear" w:color="auto" w:fill="auto"/>
            <w:vAlign w:val="center"/>
          </w:tcPr>
          <w:p w:rsidR="00635A2F" w:rsidRPr="000439CC" w:rsidRDefault="00635A2F" w:rsidP="005A7171">
            <w:pPr>
              <w:spacing w:after="0" w:line="240" w:lineRule="auto"/>
              <w:ind w:left="360"/>
              <w:jc w:val="center"/>
              <w:rPr>
                <w:rFonts w:ascii="Times New Roman" w:eastAsia="Times New Roman" w:hAnsi="Times New Roman" w:cs="Times New Roman"/>
                <w:color w:val="000000"/>
                <w:sz w:val="24"/>
                <w:szCs w:val="24"/>
                <w:lang w:val="uk-UA"/>
              </w:rPr>
            </w:pPr>
          </w:p>
        </w:tc>
        <w:tc>
          <w:tcPr>
            <w:tcW w:w="2058" w:type="dxa"/>
            <w:tcBorders>
              <w:top w:val="single" w:sz="4" w:space="0" w:color="auto"/>
              <w:left w:val="nil"/>
              <w:bottom w:val="nil"/>
              <w:right w:val="nil"/>
            </w:tcBorders>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p>
        </w:tc>
        <w:tc>
          <w:tcPr>
            <w:tcW w:w="5811" w:type="dxa"/>
            <w:tcBorders>
              <w:top w:val="single" w:sz="4" w:space="0" w:color="auto"/>
              <w:left w:val="nil"/>
              <w:bottom w:val="nil"/>
              <w:right w:val="nil"/>
            </w:tcBorders>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p w:rsidR="00635A2F" w:rsidRPr="000439CC" w:rsidRDefault="00635A2F" w:rsidP="005A7171">
            <w:pPr>
              <w:shd w:val="clear" w:color="auto" w:fill="FFFFFF"/>
              <w:spacing w:after="0" w:line="240" w:lineRule="auto"/>
              <w:rPr>
                <w:rFonts w:ascii="Times New Roman" w:eastAsia="Times New Roman" w:hAnsi="Times New Roman" w:cs="Times New Roman"/>
                <w:bCs/>
                <w:lang w:val="uk-UA"/>
              </w:rPr>
            </w:pPr>
          </w:p>
        </w:tc>
        <w:tc>
          <w:tcPr>
            <w:tcW w:w="1701" w:type="dxa"/>
            <w:tcBorders>
              <w:top w:val="single" w:sz="4" w:space="0" w:color="auto"/>
              <w:left w:val="nil"/>
              <w:bottom w:val="nil"/>
              <w:right w:val="nil"/>
            </w:tcBorders>
            <w:vAlign w:val="center"/>
          </w:tcPr>
          <w:p w:rsidR="00635A2F" w:rsidRPr="00F25FF3" w:rsidRDefault="00635A2F" w:rsidP="005A7171">
            <w:pPr>
              <w:spacing w:after="0" w:line="240" w:lineRule="auto"/>
              <w:jc w:val="center"/>
              <w:rPr>
                <w:rFonts w:ascii="Times New Roman" w:eastAsia="Times New Roman" w:hAnsi="Times New Roman" w:cs="Times New Roman"/>
                <w:bCs/>
                <w:sz w:val="24"/>
                <w:szCs w:val="24"/>
                <w:lang w:val="uk-UA"/>
              </w:rPr>
            </w:pPr>
          </w:p>
        </w:tc>
      </w:tr>
      <w:tr w:rsidR="00635A2F" w:rsidRPr="00F054FB" w:rsidTr="005A7171">
        <w:trPr>
          <w:trHeight w:val="952"/>
        </w:trPr>
        <w:tc>
          <w:tcPr>
            <w:tcW w:w="934" w:type="dxa"/>
            <w:tcBorders>
              <w:top w:val="nil"/>
            </w:tcBorders>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tcBorders>
              <w:top w:val="nil"/>
            </w:tcBorders>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1376-49/III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tcBorders>
              <w:top w:val="nil"/>
            </w:tcBorders>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затвердження Програми надання фінансової підтримки комунальному підприємству «Вишневе» Вишнівської селищної ради на 2026-2028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tcBorders>
              <w:top w:val="nil"/>
            </w:tcBorders>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1294"/>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1377-49/III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затвердження Програми забезпечення громадського порядку та громадської безпеки на території Вишнівської селищної ради на 2026-2028 роки</w:t>
            </w:r>
          </w:p>
        </w:tc>
        <w:tc>
          <w:tcPr>
            <w:tcW w:w="1701" w:type="dxa"/>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952"/>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1378-49/III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«Охорони та раціонального використання фонду навколишнього природного середовища на території Вишнівської селищної ради на 2026-2028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952"/>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1379-49/III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будівництва, реконструкції,  ремонту та утримання автомобільних доріг на території  Вишнівської  селищної  ради на 2026 - 2028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1094"/>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1380-49/III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з підвищення ефективності управління активами Вишнівської селищної територіальної громади на 2026 – 2028 роки</w:t>
            </w:r>
          </w:p>
        </w:tc>
        <w:tc>
          <w:tcPr>
            <w:tcW w:w="1701" w:type="dxa"/>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1265"/>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1381-49/III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здійснення заходів з правового захисту, сплати судових витрат Вишнівською селищною радою та її виконавчими органами на 2026-2028 роки</w:t>
            </w:r>
          </w:p>
        </w:tc>
        <w:tc>
          <w:tcPr>
            <w:tcW w:w="1701" w:type="dxa"/>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831"/>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1382-49/III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інформатизації Вишнівської селищної територіальної громади на 2026-2028 роки</w:t>
            </w:r>
          </w:p>
        </w:tc>
        <w:tc>
          <w:tcPr>
            <w:tcW w:w="1701" w:type="dxa"/>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843"/>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1383-49/III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затвердження Програми «Поліцейський  офіцер громади  на 2026-2028 роки»</w:t>
            </w:r>
          </w:p>
        </w:tc>
        <w:tc>
          <w:tcPr>
            <w:tcW w:w="1701" w:type="dxa"/>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1904"/>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1384-49/III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Вишнівської селищної територіальної громади на 2026–2028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1269"/>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1387-49/III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Default="00635A2F" w:rsidP="005A7171">
            <w:pPr>
              <w:keepNext/>
              <w:autoSpaceDE w:val="0"/>
              <w:autoSpaceDN w:val="0"/>
              <w:spacing w:after="0" w:line="240" w:lineRule="auto"/>
              <w:jc w:val="both"/>
              <w:outlineLvl w:val="3"/>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«Організація та проведення оплачуваних громадських, суспільно-корисних та безоплатних громадських робіт на території Вишнівської селищної територіальної громади на 2026-2028 роки»</w:t>
            </w:r>
          </w:p>
          <w:p w:rsidR="00635A2F" w:rsidRPr="00F054FB" w:rsidRDefault="00635A2F" w:rsidP="005A7171">
            <w:pPr>
              <w:keepNext/>
              <w:autoSpaceDE w:val="0"/>
              <w:autoSpaceDN w:val="0"/>
              <w:spacing w:after="0" w:line="240" w:lineRule="auto"/>
              <w:jc w:val="both"/>
              <w:outlineLvl w:val="3"/>
              <w:rPr>
                <w:rFonts w:ascii="Times New Roman" w:eastAsia="Times New Roman" w:hAnsi="Times New Roman" w:cs="Times New Roman"/>
                <w:bCs/>
                <w:sz w:val="24"/>
                <w:szCs w:val="24"/>
                <w:lang w:val="uk-UA"/>
              </w:rPr>
            </w:pPr>
          </w:p>
        </w:tc>
        <w:tc>
          <w:tcPr>
            <w:tcW w:w="1701" w:type="dxa"/>
            <w:vAlign w:val="center"/>
          </w:tcPr>
          <w:p w:rsidR="00635A2F" w:rsidRDefault="00635A2F" w:rsidP="005A7171">
            <w:pPr>
              <w:spacing w:after="0" w:line="240" w:lineRule="auto"/>
              <w:jc w:val="center"/>
            </w:pPr>
            <w:r w:rsidRPr="00F25FF3">
              <w:rPr>
                <w:rFonts w:ascii="Times New Roman" w:eastAsia="Times New Roman" w:hAnsi="Times New Roman" w:cs="Times New Roman"/>
                <w:bCs/>
                <w:sz w:val="24"/>
                <w:szCs w:val="24"/>
                <w:lang w:val="uk-UA"/>
              </w:rPr>
              <w:t>2026-2028 роки</w:t>
            </w:r>
          </w:p>
        </w:tc>
      </w:tr>
      <w:tr w:rsidR="00635A2F" w:rsidRPr="00F054FB" w:rsidTr="005A7171">
        <w:trPr>
          <w:trHeight w:val="1064"/>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1388-49/III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затвердження Програми для кривдників на 2026-2028 роки Вишнівської селищної територіальної громади</w:t>
            </w:r>
            <w:r>
              <w:rPr>
                <w:rFonts w:ascii="Times New Roman" w:eastAsia="Times New Roman" w:hAnsi="Times New Roman" w:cs="Times New Roman"/>
                <w:bCs/>
                <w:sz w:val="24"/>
                <w:szCs w:val="24"/>
                <w:lang w:val="uk-UA"/>
              </w:rPr>
              <w:t>.</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vAlign w:val="center"/>
          </w:tcPr>
          <w:p w:rsidR="00635A2F" w:rsidRDefault="00635A2F" w:rsidP="005A7171">
            <w:pPr>
              <w:spacing w:after="0" w:line="240" w:lineRule="auto"/>
              <w:jc w:val="center"/>
            </w:pPr>
            <w:r w:rsidRPr="0061355B">
              <w:rPr>
                <w:rFonts w:ascii="Times New Roman" w:eastAsia="Times New Roman" w:hAnsi="Times New Roman" w:cs="Times New Roman"/>
                <w:bCs/>
                <w:sz w:val="24"/>
                <w:szCs w:val="24"/>
                <w:lang w:val="uk-UA"/>
              </w:rPr>
              <w:t>2026-2028 роки</w:t>
            </w:r>
          </w:p>
        </w:tc>
      </w:tr>
      <w:tr w:rsidR="00635A2F" w:rsidRPr="00F054FB" w:rsidTr="005A7171">
        <w:trPr>
          <w:trHeight w:val="58"/>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1389-49/III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затвердження Програми розвитку благоустрою території Вишнівської селищної ради на 2026-2028 роки</w:t>
            </w:r>
          </w:p>
        </w:tc>
        <w:tc>
          <w:tcPr>
            <w:tcW w:w="1701" w:type="dxa"/>
            <w:vAlign w:val="center"/>
          </w:tcPr>
          <w:p w:rsidR="00635A2F" w:rsidRDefault="00635A2F" w:rsidP="005A7171">
            <w:pPr>
              <w:spacing w:after="0" w:line="240" w:lineRule="auto"/>
              <w:jc w:val="center"/>
            </w:pPr>
            <w:r w:rsidRPr="0061355B">
              <w:rPr>
                <w:rFonts w:ascii="Times New Roman" w:eastAsia="Times New Roman" w:hAnsi="Times New Roman" w:cs="Times New Roman"/>
                <w:bCs/>
                <w:sz w:val="24"/>
                <w:szCs w:val="24"/>
                <w:lang w:val="uk-UA"/>
              </w:rPr>
              <w:t>2026-2028 роки</w:t>
            </w:r>
          </w:p>
        </w:tc>
      </w:tr>
      <w:tr w:rsidR="00635A2F" w:rsidRPr="00F054FB" w:rsidTr="005A7171">
        <w:trPr>
          <w:trHeight w:val="634"/>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F054FB" w:rsidRDefault="00635A2F" w:rsidP="005A7171">
            <w:pPr>
              <w:spacing w:after="0" w:line="240" w:lineRule="auto"/>
              <w:rPr>
                <w:rFonts w:ascii="Times New Roman" w:eastAsia="Times New Roman" w:hAnsi="Times New Roman" w:cs="Times New Roman"/>
                <w:sz w:val="24"/>
                <w:szCs w:val="24"/>
                <w:lang w:val="uk-UA"/>
              </w:rPr>
            </w:pPr>
            <w:r w:rsidRPr="00F054FB">
              <w:rPr>
                <w:rFonts w:ascii="Times New Roman" w:eastAsia="Times New Roman" w:hAnsi="Times New Roman" w:cs="Times New Roman"/>
                <w:sz w:val="24"/>
                <w:szCs w:val="24"/>
                <w:lang w:val="uk-UA"/>
              </w:rPr>
              <w:t xml:space="preserve">№ 1391-49/III </w:t>
            </w:r>
          </w:p>
          <w:p w:rsidR="00635A2F" w:rsidRPr="00F054FB" w:rsidRDefault="00635A2F" w:rsidP="005A7171">
            <w:pPr>
              <w:spacing w:after="0" w:line="240" w:lineRule="auto"/>
              <w:rPr>
                <w:lang w:val="uk-UA"/>
              </w:rPr>
            </w:pPr>
            <w:r w:rsidRPr="00F054FB">
              <w:rPr>
                <w:rFonts w:ascii="Times New Roman" w:eastAsia="Times New Roman" w:hAnsi="Times New Roman" w:cs="Times New Roman"/>
                <w:sz w:val="24"/>
                <w:szCs w:val="24"/>
                <w:lang w:val="uk-UA"/>
              </w:rPr>
              <w:t>від 27.08.2025 р.</w:t>
            </w:r>
          </w:p>
        </w:tc>
        <w:tc>
          <w:tcPr>
            <w:tcW w:w="5811" w:type="dxa"/>
            <w:shd w:val="clear" w:color="auto" w:fill="auto"/>
          </w:tcPr>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r w:rsidRPr="00F054FB">
              <w:rPr>
                <w:rFonts w:ascii="Times New Roman" w:eastAsia="Times New Roman" w:hAnsi="Times New Roman" w:cs="Times New Roman"/>
                <w:bCs/>
                <w:sz w:val="24"/>
                <w:szCs w:val="24"/>
                <w:lang w:val="uk-UA"/>
              </w:rPr>
              <w:t>Про Програму розвитку земельних відносин і охорони земель Вишнівської селищної  територіальної громади на 2026-2028 роки</w:t>
            </w:r>
          </w:p>
          <w:p w:rsidR="00635A2F" w:rsidRPr="00F054FB" w:rsidRDefault="00635A2F" w:rsidP="005A7171">
            <w:pPr>
              <w:shd w:val="clear" w:color="auto" w:fill="FFFFFF"/>
              <w:spacing w:after="0" w:line="240" w:lineRule="auto"/>
              <w:jc w:val="both"/>
              <w:rPr>
                <w:rFonts w:ascii="Times New Roman" w:eastAsia="Times New Roman" w:hAnsi="Times New Roman" w:cs="Times New Roman"/>
                <w:bCs/>
                <w:sz w:val="24"/>
                <w:szCs w:val="24"/>
                <w:lang w:val="uk-UA"/>
              </w:rPr>
            </w:pPr>
          </w:p>
        </w:tc>
        <w:tc>
          <w:tcPr>
            <w:tcW w:w="1701" w:type="dxa"/>
            <w:vAlign w:val="center"/>
          </w:tcPr>
          <w:p w:rsidR="00635A2F" w:rsidRDefault="00635A2F" w:rsidP="005A7171">
            <w:pPr>
              <w:spacing w:after="0" w:line="240" w:lineRule="auto"/>
              <w:jc w:val="center"/>
            </w:pPr>
            <w:r w:rsidRPr="0061355B">
              <w:rPr>
                <w:rFonts w:ascii="Times New Roman" w:eastAsia="Times New Roman" w:hAnsi="Times New Roman" w:cs="Times New Roman"/>
                <w:bCs/>
                <w:sz w:val="24"/>
                <w:szCs w:val="24"/>
                <w:lang w:val="uk-UA"/>
              </w:rPr>
              <w:t>2026-2028 роки</w:t>
            </w:r>
          </w:p>
        </w:tc>
      </w:tr>
      <w:tr w:rsidR="00635A2F" w:rsidRPr="00F054FB" w:rsidTr="005A7171">
        <w:trPr>
          <w:trHeight w:val="634"/>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Pr="007F36B1" w:rsidRDefault="00635A2F" w:rsidP="005A7171">
            <w:pPr>
              <w:spacing w:after="0" w:line="240" w:lineRule="auto"/>
              <w:rPr>
                <w:rFonts w:ascii="Times New Roman" w:hAnsi="Times New Roman" w:cs="Times New Roman"/>
                <w:sz w:val="24"/>
                <w:szCs w:val="24"/>
              </w:rPr>
            </w:pPr>
            <w:r w:rsidRPr="007F36B1">
              <w:rPr>
                <w:rFonts w:ascii="Times New Roman" w:hAnsi="Times New Roman" w:cs="Times New Roman"/>
                <w:sz w:val="24"/>
                <w:szCs w:val="24"/>
              </w:rPr>
              <w:t>№ 500</w:t>
            </w:r>
            <w:r>
              <w:rPr>
                <w:rFonts w:ascii="Times New Roman" w:hAnsi="Times New Roman" w:cs="Times New Roman"/>
                <w:sz w:val="24"/>
                <w:szCs w:val="24"/>
              </w:rPr>
              <w:t>-</w:t>
            </w:r>
            <w:r w:rsidRPr="007F36B1">
              <w:rPr>
                <w:rFonts w:ascii="Times New Roman" w:hAnsi="Times New Roman" w:cs="Times New Roman"/>
                <w:sz w:val="24"/>
                <w:szCs w:val="24"/>
              </w:rPr>
              <w:t>9/VIII</w:t>
            </w:r>
          </w:p>
          <w:p w:rsidR="00635A2F" w:rsidRPr="007F36B1" w:rsidRDefault="00635A2F" w:rsidP="005A7171">
            <w:pPr>
              <w:spacing w:after="0" w:line="240" w:lineRule="auto"/>
              <w:rPr>
                <w:rFonts w:ascii="Times New Roman" w:eastAsia="Times New Roman" w:hAnsi="Times New Roman" w:cs="Times New Roman"/>
                <w:sz w:val="24"/>
                <w:szCs w:val="24"/>
                <w:lang w:val="uk-UA"/>
              </w:rPr>
            </w:pPr>
            <w:r w:rsidRPr="007F36B1">
              <w:rPr>
                <w:rFonts w:ascii="Times New Roman" w:hAnsi="Times New Roman" w:cs="Times New Roman"/>
                <w:sz w:val="24"/>
                <w:szCs w:val="24"/>
              </w:rPr>
              <w:t>30.07.2021 року</w:t>
            </w:r>
          </w:p>
        </w:tc>
        <w:tc>
          <w:tcPr>
            <w:tcW w:w="5811" w:type="dxa"/>
            <w:shd w:val="clear" w:color="auto" w:fill="auto"/>
            <w:vAlign w:val="center"/>
          </w:tcPr>
          <w:p w:rsidR="00635A2F" w:rsidRPr="007F36B1" w:rsidRDefault="00635A2F" w:rsidP="005A7171">
            <w:pPr>
              <w:spacing w:after="0" w:line="240" w:lineRule="auto"/>
              <w:jc w:val="both"/>
              <w:rPr>
                <w:rFonts w:ascii="Times New Roman" w:eastAsia="Times New Roman" w:hAnsi="Times New Roman" w:cs="Times New Roman"/>
                <w:color w:val="000000"/>
                <w:sz w:val="24"/>
                <w:szCs w:val="24"/>
                <w:lang w:val="uk-UA"/>
              </w:rPr>
            </w:pPr>
            <w:r w:rsidRPr="007F36B1">
              <w:rPr>
                <w:rFonts w:ascii="Times New Roman" w:eastAsia="Times New Roman" w:hAnsi="Times New Roman" w:cs="Times New Roman"/>
                <w:color w:val="000000"/>
                <w:sz w:val="24"/>
                <w:szCs w:val="24"/>
                <w:lang w:val="uk-UA"/>
              </w:rPr>
              <w:t>Програма відзначення державних та професійних свят, ювілейних дат, заохочення за заслуги перед громадою, забезпечення проведення культурно – масових заходів, здійснення представницьких та інших заходів Вишнівською селищною радою на 2021 – 2026 роки.</w:t>
            </w:r>
          </w:p>
        </w:tc>
        <w:tc>
          <w:tcPr>
            <w:tcW w:w="1701" w:type="dxa"/>
            <w:vAlign w:val="center"/>
          </w:tcPr>
          <w:p w:rsidR="00635A2F" w:rsidRPr="00C704C3" w:rsidRDefault="00635A2F" w:rsidP="005A7171">
            <w:pPr>
              <w:spacing w:after="0" w:line="240" w:lineRule="auto"/>
              <w:jc w:val="center"/>
              <w:rPr>
                <w:rFonts w:ascii="Times New Roman" w:eastAsia="Times New Roman" w:hAnsi="Times New Roman" w:cs="Times New Roman"/>
                <w:color w:val="000000"/>
                <w:sz w:val="24"/>
                <w:szCs w:val="24"/>
                <w:lang w:val="uk-UA"/>
              </w:rPr>
            </w:pPr>
            <w:r w:rsidRPr="00C704C3">
              <w:rPr>
                <w:rFonts w:ascii="Times New Roman" w:eastAsia="Times New Roman" w:hAnsi="Times New Roman" w:cs="Times New Roman"/>
                <w:color w:val="000000"/>
                <w:sz w:val="24"/>
                <w:szCs w:val="24"/>
                <w:lang w:val="uk-UA"/>
              </w:rPr>
              <w:t>2026</w:t>
            </w:r>
            <w:r>
              <w:rPr>
                <w:rFonts w:ascii="Times New Roman" w:eastAsia="Times New Roman" w:hAnsi="Times New Roman" w:cs="Times New Roman"/>
                <w:color w:val="000000"/>
                <w:sz w:val="24"/>
                <w:szCs w:val="24"/>
                <w:lang w:val="uk-UA"/>
              </w:rPr>
              <w:t xml:space="preserve"> рік</w:t>
            </w:r>
          </w:p>
        </w:tc>
      </w:tr>
      <w:tr w:rsidR="00635A2F" w:rsidRPr="00F054FB" w:rsidTr="005A7171">
        <w:trPr>
          <w:trHeight w:val="634"/>
        </w:trPr>
        <w:tc>
          <w:tcPr>
            <w:tcW w:w="934" w:type="dxa"/>
            <w:shd w:val="clear" w:color="auto" w:fill="auto"/>
            <w:vAlign w:val="center"/>
          </w:tcPr>
          <w:p w:rsidR="00635A2F" w:rsidRPr="00F054FB" w:rsidRDefault="00635A2F" w:rsidP="00635A2F">
            <w:pPr>
              <w:pStyle w:val="af3"/>
              <w:numPr>
                <w:ilvl w:val="0"/>
                <w:numId w:val="42"/>
              </w:numPr>
              <w:spacing w:after="0" w:line="240" w:lineRule="auto"/>
              <w:jc w:val="center"/>
              <w:rPr>
                <w:rFonts w:ascii="Times New Roman" w:eastAsia="Times New Roman" w:hAnsi="Times New Roman" w:cs="Times New Roman"/>
                <w:color w:val="000000"/>
                <w:sz w:val="24"/>
                <w:szCs w:val="24"/>
                <w:lang w:val="uk-UA"/>
              </w:rPr>
            </w:pPr>
          </w:p>
        </w:tc>
        <w:tc>
          <w:tcPr>
            <w:tcW w:w="2058" w:type="dxa"/>
            <w:vAlign w:val="center"/>
          </w:tcPr>
          <w:p w:rsidR="00635A2F" w:rsidRDefault="00635A2F" w:rsidP="005A7171">
            <w:pPr>
              <w:widowControl w:val="0"/>
              <w:snapToGrid w:val="0"/>
              <w:spacing w:after="0" w:line="240" w:lineRule="auto"/>
              <w:rPr>
                <w:rFonts w:ascii="Times New Roman" w:eastAsia="Times New Roman" w:hAnsi="Times New Roman"/>
                <w:sz w:val="24"/>
                <w:szCs w:val="24"/>
                <w:lang w:val="uk-UA" w:eastAsia="ru-RU"/>
              </w:rPr>
            </w:pPr>
          </w:p>
          <w:p w:rsidR="00635A2F" w:rsidRPr="00142675" w:rsidRDefault="00635A2F" w:rsidP="005A7171">
            <w:pPr>
              <w:widowControl w:val="0"/>
              <w:snapToGrid w:val="0"/>
              <w:spacing w:after="0" w:line="240" w:lineRule="auto"/>
              <w:rPr>
                <w:rFonts w:ascii="Times New Roman" w:hAnsi="Times New Roman"/>
                <w:b/>
                <w:sz w:val="24"/>
                <w:szCs w:val="24"/>
                <w:lang w:val="uk-UA"/>
              </w:rPr>
            </w:pPr>
            <w:r w:rsidRPr="00142675">
              <w:rPr>
                <w:rFonts w:ascii="Times New Roman" w:eastAsia="Times New Roman" w:hAnsi="Times New Roman"/>
                <w:sz w:val="24"/>
                <w:szCs w:val="24"/>
                <w:lang w:val="uk-UA" w:eastAsia="ru-RU"/>
              </w:rPr>
              <w:t>№1302-44/VIII</w:t>
            </w:r>
          </w:p>
          <w:p w:rsidR="00635A2F" w:rsidRPr="00142675" w:rsidRDefault="00635A2F" w:rsidP="005A7171">
            <w:pPr>
              <w:spacing w:after="0"/>
              <w:rPr>
                <w:sz w:val="24"/>
                <w:szCs w:val="24"/>
              </w:rPr>
            </w:pPr>
            <w:r w:rsidRPr="00142675">
              <w:rPr>
                <w:rFonts w:ascii="Times New Roman" w:eastAsia="Times New Roman" w:hAnsi="Times New Roman"/>
                <w:sz w:val="24"/>
                <w:szCs w:val="24"/>
                <w:lang w:val="uk-UA" w:eastAsia="ru-RU"/>
              </w:rPr>
              <w:t>24.12.2025 року</w:t>
            </w:r>
          </w:p>
          <w:p w:rsidR="00635A2F" w:rsidRPr="007F36B1" w:rsidRDefault="00635A2F" w:rsidP="005A7171">
            <w:pPr>
              <w:widowControl w:val="0"/>
              <w:snapToGrid w:val="0"/>
              <w:spacing w:before="120" w:line="240" w:lineRule="auto"/>
              <w:rPr>
                <w:rFonts w:ascii="Times New Roman" w:hAnsi="Times New Roman" w:cs="Times New Roman"/>
                <w:sz w:val="24"/>
                <w:szCs w:val="24"/>
              </w:rPr>
            </w:pPr>
          </w:p>
        </w:tc>
        <w:tc>
          <w:tcPr>
            <w:tcW w:w="5811" w:type="dxa"/>
            <w:shd w:val="clear" w:color="auto" w:fill="auto"/>
            <w:vAlign w:val="center"/>
          </w:tcPr>
          <w:p w:rsidR="00635A2F" w:rsidRPr="007F36B1" w:rsidRDefault="00635A2F" w:rsidP="005A7171">
            <w:pPr>
              <w:spacing w:after="0" w:line="240" w:lineRule="auto"/>
              <w:jc w:val="both"/>
              <w:rPr>
                <w:rFonts w:ascii="Times New Roman" w:eastAsia="Times New Roman" w:hAnsi="Times New Roman" w:cs="Times New Roman"/>
                <w:color w:val="000000"/>
                <w:sz w:val="24"/>
                <w:szCs w:val="24"/>
                <w:lang w:val="uk-UA"/>
              </w:rPr>
            </w:pPr>
            <w:r w:rsidRPr="00142675">
              <w:rPr>
                <w:rFonts w:ascii="Times New Roman" w:eastAsia="Times New Roman" w:hAnsi="Times New Roman" w:cs="Times New Roman"/>
                <w:color w:val="000000"/>
                <w:sz w:val="24"/>
                <w:szCs w:val="24"/>
                <w:lang w:val="uk-UA"/>
              </w:rPr>
              <w:t>Про Програму розвитку та  функціонування української мови як державної в усіх сферах суспільного  життя  Вишнівської  селищної територіальної громади на 2025 - 2029 роки</w:t>
            </w:r>
          </w:p>
        </w:tc>
        <w:tc>
          <w:tcPr>
            <w:tcW w:w="1701" w:type="dxa"/>
            <w:vAlign w:val="center"/>
          </w:tcPr>
          <w:p w:rsidR="00635A2F" w:rsidRPr="00C704C3" w:rsidRDefault="00635A2F" w:rsidP="005A7171">
            <w:pPr>
              <w:spacing w:after="0" w:line="240" w:lineRule="auto"/>
              <w:jc w:val="center"/>
              <w:rPr>
                <w:rFonts w:ascii="Times New Roman" w:eastAsia="Times New Roman" w:hAnsi="Times New Roman" w:cs="Times New Roman"/>
                <w:color w:val="000000"/>
                <w:sz w:val="24"/>
                <w:szCs w:val="24"/>
                <w:lang w:val="uk-UA"/>
              </w:rPr>
            </w:pPr>
            <w:r w:rsidRPr="00142675">
              <w:rPr>
                <w:rFonts w:ascii="Times New Roman" w:eastAsia="Times New Roman" w:hAnsi="Times New Roman" w:cs="Times New Roman"/>
                <w:color w:val="000000"/>
                <w:sz w:val="24"/>
                <w:szCs w:val="24"/>
                <w:lang w:val="uk-UA"/>
              </w:rPr>
              <w:t>2025 - 2029 роки</w:t>
            </w:r>
          </w:p>
        </w:tc>
      </w:tr>
    </w:tbl>
    <w:p w:rsidR="00635A2F" w:rsidRDefault="00635A2F" w:rsidP="00635A2F">
      <w:pPr>
        <w:pStyle w:val="af4"/>
        <w:jc w:val="center"/>
        <w:rPr>
          <w:rFonts w:ascii="Times New Roman" w:hAnsi="Times New Roman" w:cs="Times New Roman"/>
          <w:sz w:val="24"/>
          <w:szCs w:val="24"/>
          <w:lang w:val="uk-UA"/>
        </w:rPr>
      </w:pPr>
    </w:p>
    <w:p w:rsidR="00635A2F" w:rsidRDefault="00635A2F" w:rsidP="00635A2F">
      <w:pPr>
        <w:pStyle w:val="af4"/>
        <w:jc w:val="center"/>
        <w:rPr>
          <w:rFonts w:ascii="Times New Roman" w:hAnsi="Times New Roman" w:cs="Times New Roman"/>
          <w:sz w:val="24"/>
          <w:szCs w:val="24"/>
          <w:lang w:val="uk-UA"/>
        </w:rPr>
      </w:pPr>
    </w:p>
    <w:p w:rsidR="00635A2F" w:rsidRDefault="00635A2F" w:rsidP="00635A2F">
      <w:pPr>
        <w:pStyle w:val="af4"/>
        <w:jc w:val="center"/>
        <w:rPr>
          <w:rFonts w:ascii="Times New Roman" w:hAnsi="Times New Roman" w:cs="Times New Roman"/>
          <w:sz w:val="24"/>
          <w:szCs w:val="24"/>
          <w:lang w:val="uk-UA"/>
        </w:rPr>
      </w:pPr>
    </w:p>
    <w:p w:rsidR="00635A2F" w:rsidRDefault="00635A2F" w:rsidP="00635A2F">
      <w:pPr>
        <w:pStyle w:val="af4"/>
        <w:jc w:val="center"/>
        <w:rPr>
          <w:rFonts w:ascii="Times New Roman" w:hAnsi="Times New Roman" w:cs="Times New Roman"/>
          <w:sz w:val="24"/>
          <w:szCs w:val="24"/>
          <w:lang w:val="uk-UA"/>
        </w:rPr>
      </w:pPr>
    </w:p>
    <w:p w:rsidR="00635A2F" w:rsidRDefault="00635A2F" w:rsidP="00635A2F">
      <w:pPr>
        <w:pStyle w:val="af4"/>
        <w:rPr>
          <w:rFonts w:ascii="Times New Roman" w:hAnsi="Times New Roman" w:cs="Times New Roman"/>
          <w:sz w:val="28"/>
          <w:szCs w:val="28"/>
          <w:lang w:val="uk-UA"/>
        </w:rPr>
      </w:pPr>
      <w:r w:rsidRPr="00F054FB">
        <w:rPr>
          <w:rFonts w:ascii="Times New Roman" w:hAnsi="Times New Roman" w:cs="Times New Roman"/>
          <w:sz w:val="28"/>
          <w:szCs w:val="28"/>
          <w:lang w:val="uk-UA"/>
        </w:rPr>
        <w:lastRenderedPageBreak/>
        <w:t>Секретар селищної ради</w:t>
      </w:r>
      <w:r w:rsidRPr="00F054FB">
        <w:rPr>
          <w:rFonts w:ascii="Times New Roman" w:hAnsi="Times New Roman" w:cs="Times New Roman"/>
          <w:sz w:val="28"/>
          <w:szCs w:val="28"/>
          <w:lang w:val="uk-UA"/>
        </w:rPr>
        <w:tab/>
      </w:r>
      <w:r w:rsidRPr="00F054FB">
        <w:rPr>
          <w:rFonts w:ascii="Times New Roman" w:hAnsi="Times New Roman" w:cs="Times New Roman"/>
          <w:sz w:val="28"/>
          <w:szCs w:val="28"/>
          <w:lang w:val="uk-UA"/>
        </w:rPr>
        <w:tab/>
      </w:r>
      <w:r w:rsidRPr="00F054FB">
        <w:rPr>
          <w:rFonts w:ascii="Times New Roman" w:hAnsi="Times New Roman" w:cs="Times New Roman"/>
          <w:sz w:val="28"/>
          <w:szCs w:val="28"/>
          <w:lang w:val="uk-UA"/>
        </w:rPr>
        <w:tab/>
      </w:r>
      <w:r w:rsidR="00853F0E">
        <w:rPr>
          <w:rFonts w:ascii="Times New Roman" w:hAnsi="Times New Roman" w:cs="Times New Roman"/>
          <w:sz w:val="28"/>
          <w:szCs w:val="28"/>
          <w:lang w:val="uk-UA"/>
        </w:rPr>
        <w:tab/>
      </w:r>
      <w:r w:rsidR="00853F0E">
        <w:rPr>
          <w:rFonts w:ascii="Times New Roman" w:hAnsi="Times New Roman" w:cs="Times New Roman"/>
          <w:sz w:val="28"/>
          <w:szCs w:val="28"/>
          <w:lang w:val="uk-UA"/>
        </w:rPr>
        <w:tab/>
      </w:r>
      <w:r w:rsidR="00853F0E">
        <w:rPr>
          <w:rFonts w:ascii="Times New Roman" w:hAnsi="Times New Roman" w:cs="Times New Roman"/>
          <w:sz w:val="28"/>
          <w:szCs w:val="28"/>
          <w:lang w:val="uk-UA"/>
        </w:rPr>
        <w:tab/>
      </w:r>
      <w:r w:rsidR="00D95996" w:rsidRPr="00F054FB">
        <w:rPr>
          <w:rFonts w:ascii="Times New Roman" w:hAnsi="Times New Roman" w:cs="Times New Roman"/>
          <w:sz w:val="28"/>
          <w:szCs w:val="28"/>
          <w:lang w:val="uk-UA"/>
        </w:rPr>
        <w:t xml:space="preserve">Світлана ФЕДАН  </w:t>
      </w:r>
      <w:r w:rsidR="00D95996">
        <w:rPr>
          <w:rFonts w:ascii="Times New Roman" w:hAnsi="Times New Roman" w:cs="Times New Roman"/>
          <w:sz w:val="28"/>
          <w:szCs w:val="28"/>
          <w:lang w:val="uk-UA"/>
        </w:rPr>
        <w:tab/>
      </w:r>
      <w:r w:rsidR="00D95996">
        <w:rPr>
          <w:rFonts w:ascii="Times New Roman" w:hAnsi="Times New Roman" w:cs="Times New Roman"/>
          <w:sz w:val="28"/>
          <w:szCs w:val="28"/>
          <w:lang w:val="uk-UA"/>
        </w:rPr>
        <w:tab/>
      </w:r>
      <w:r w:rsidR="00D95996">
        <w:rPr>
          <w:rFonts w:ascii="Times New Roman" w:hAnsi="Times New Roman" w:cs="Times New Roman"/>
          <w:sz w:val="28"/>
          <w:szCs w:val="28"/>
          <w:lang w:val="uk-UA"/>
        </w:rPr>
        <w:tab/>
      </w:r>
      <w:r w:rsidRPr="00F054FB">
        <w:rPr>
          <w:rFonts w:ascii="Times New Roman" w:hAnsi="Times New Roman" w:cs="Times New Roman"/>
          <w:sz w:val="28"/>
          <w:szCs w:val="28"/>
          <w:lang w:val="uk-UA"/>
        </w:rPr>
        <w:tab/>
      </w:r>
      <w:r w:rsidRPr="00F054FB">
        <w:rPr>
          <w:rFonts w:ascii="Times New Roman" w:hAnsi="Times New Roman" w:cs="Times New Roman"/>
          <w:sz w:val="28"/>
          <w:szCs w:val="28"/>
          <w:lang w:val="uk-UA"/>
        </w:rPr>
        <w:tab/>
      </w:r>
      <w:r w:rsidRPr="00F054FB">
        <w:rPr>
          <w:rFonts w:ascii="Times New Roman" w:hAnsi="Times New Roman" w:cs="Times New Roman"/>
          <w:sz w:val="28"/>
          <w:szCs w:val="28"/>
          <w:lang w:val="uk-UA"/>
        </w:rPr>
        <w:tab/>
        <w:t xml:space="preserve"> </w:t>
      </w:r>
    </w:p>
    <w:p w:rsidR="00635A2F" w:rsidRPr="007141FF" w:rsidRDefault="00635A2F" w:rsidP="00635A2F">
      <w:pPr>
        <w:rPr>
          <w:lang w:val="uk-UA"/>
        </w:rPr>
      </w:pPr>
    </w:p>
    <w:p w:rsidR="003A63A2" w:rsidRPr="00045793" w:rsidRDefault="00045793" w:rsidP="0004579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t xml:space="preserve">       </w:t>
      </w:r>
      <w:r>
        <w:rPr>
          <w:rFonts w:ascii="Times New Roman" w:eastAsia="Times New Roman" w:hAnsi="Times New Roman" w:cs="Times New Roman"/>
          <w:sz w:val="24"/>
          <w:szCs w:val="24"/>
          <w:lang w:val="uk-UA"/>
        </w:rPr>
        <w:tab/>
      </w:r>
    </w:p>
    <w:sectPr w:rsidR="003A63A2" w:rsidRPr="00045793" w:rsidSect="002A6694">
      <w:footerReference w:type="even" r:id="rId8"/>
      <w:footerReference w:type="default" r:id="rId9"/>
      <w:pgSz w:w="11906" w:h="16838"/>
      <w:pgMar w:top="709" w:right="566" w:bottom="1134" w:left="153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752CD" w:rsidRDefault="004752CD">
      <w:pPr>
        <w:spacing w:after="0" w:line="240" w:lineRule="auto"/>
      </w:pPr>
      <w:r>
        <w:separator/>
      </w:r>
    </w:p>
  </w:endnote>
  <w:endnote w:type="continuationSeparator" w:id="0">
    <w:p w:rsidR="004752CD" w:rsidRDefault="00475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embedRegular r:id="rId1" w:fontKey="{50FD0F2F-3337-4DD9-A0AA-C6D427AC881C}"/>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34BBBA13-22A4-421B-82C4-DCD2605C7DFD}"/>
    <w:embedBold r:id="rId3" w:fontKey="{228AA697-6F7A-49A3-8C54-1225F5DFF136}"/>
    <w:embedItalic r:id="rId4" w:fontKey="{FF29FA6E-7040-4CDF-BBC8-AB46FC7F8CEE}"/>
    <w:embedBoldItalic r:id="rId5" w:fontKey="{72EABA33-1A58-423D-945E-9B5BDB19060B}"/>
  </w:font>
  <w:font w:name="Cambria">
    <w:panose1 w:val="02040503050406030204"/>
    <w:charset w:val="CC"/>
    <w:family w:val="roman"/>
    <w:pitch w:val="variable"/>
    <w:sig w:usb0="E00006FF" w:usb1="420024FF" w:usb2="02000000" w:usb3="00000000" w:csb0="0000019F" w:csb1="00000000"/>
    <w:embedRegular r:id="rId6" w:fontKey="{FAB9C1C4-6C3D-4235-9518-118F507DAE60}"/>
    <w:embedBold r:id="rId7" w:fontKey="{6A9C1C26-81C7-4D84-82A4-8CA521E147D2}"/>
  </w:font>
  <w:font w:name="Georgia">
    <w:panose1 w:val="02040502050405020303"/>
    <w:charset w:val="CC"/>
    <w:family w:val="roman"/>
    <w:pitch w:val="variable"/>
    <w:sig w:usb0="00000287" w:usb1="00000000" w:usb2="00000000" w:usb3="00000000" w:csb0="0000009F" w:csb1="00000000"/>
    <w:embedItalic r:id="rId8" w:fontKey="{4539C9F4-8FDF-451D-B76A-104D4E9D4098}"/>
  </w:font>
  <w:font w:name="Antiqua">
    <w:altName w:val="Courier New"/>
    <w:charset w:val="CC"/>
    <w:family w:val="roman"/>
    <w:pitch w:val="variable"/>
  </w:font>
  <w:font w:name="Tahoma">
    <w:panose1 w:val="020B0604030504040204"/>
    <w:charset w:val="CC"/>
    <w:family w:val="swiss"/>
    <w:pitch w:val="variable"/>
    <w:sig w:usb0="E1002EFF" w:usb1="C000605B" w:usb2="00000029" w:usb3="00000000" w:csb0="000101FF" w:csb1="00000000"/>
    <w:embedRegular r:id="rId9" w:fontKey="{6C656BDD-2857-4C23-9207-71979EC59E5F}"/>
  </w:font>
  <w:font w:name="SimSun">
    <w:altName w:val="宋体"/>
    <w:panose1 w:val="02010600030101010101"/>
    <w:charset w:val="86"/>
    <w:family w:val="auto"/>
    <w:pitch w:val="variable"/>
    <w:sig w:usb0="00000203" w:usb1="288F0000" w:usb2="00000016" w:usb3="00000000" w:csb0="00040001" w:csb1="00000000"/>
  </w:font>
  <w:font w:name="font449">
    <w:altName w:val="Calibri"/>
    <w:charset w:val="CC"/>
    <w:family w:val="auto"/>
    <w:pitch w:val="variable"/>
  </w:font>
  <w:font w:name="Andale Sans U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05EF" w:rsidRDefault="004A05EF">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4A05EF" w:rsidRDefault="004A05EF">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05EF" w:rsidRDefault="004A05EF">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53F0E">
      <w:rPr>
        <w:noProof/>
        <w:color w:val="000000"/>
      </w:rPr>
      <w:t>49</w:t>
    </w:r>
    <w:r>
      <w:rPr>
        <w:color w:val="000000"/>
      </w:rPr>
      <w:fldChar w:fldCharType="end"/>
    </w:r>
  </w:p>
  <w:p w:rsidR="004A05EF" w:rsidRDefault="004A05EF">
    <w:pPr>
      <w:pBdr>
        <w:top w:val="nil"/>
        <w:left w:val="nil"/>
        <w:bottom w:val="nil"/>
        <w:right w:val="nil"/>
        <w:between w:val="nil"/>
      </w:pBdr>
      <w:tabs>
        <w:tab w:val="center" w:pos="4677"/>
        <w:tab w:val="right" w:pos="9355"/>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752CD" w:rsidRDefault="004752CD">
      <w:pPr>
        <w:spacing w:after="0" w:line="240" w:lineRule="auto"/>
      </w:pPr>
      <w:r>
        <w:separator/>
      </w:r>
    </w:p>
  </w:footnote>
  <w:footnote w:type="continuationSeparator" w:id="0">
    <w:p w:rsidR="004752CD" w:rsidRDefault="004752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94CC1"/>
    <w:multiLevelType w:val="multilevel"/>
    <w:tmpl w:val="92F657E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3C09EC"/>
    <w:multiLevelType w:val="multilevel"/>
    <w:tmpl w:val="94062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6240A3"/>
    <w:multiLevelType w:val="multilevel"/>
    <w:tmpl w:val="EE0CC7E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09623361"/>
    <w:multiLevelType w:val="hybridMultilevel"/>
    <w:tmpl w:val="5C3CF274"/>
    <w:lvl w:ilvl="0" w:tplc="04190001">
      <w:start w:val="1"/>
      <w:numFmt w:val="bullet"/>
      <w:lvlText w:val=""/>
      <w:lvlJc w:val="left"/>
      <w:pPr>
        <w:ind w:left="720" w:hanging="360"/>
      </w:pPr>
      <w:rPr>
        <w:rFonts w:ascii="Symbol" w:hAnsi="Symbol" w:hint="default"/>
      </w:rPr>
    </w:lvl>
    <w:lvl w:ilvl="1" w:tplc="E074807C">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BC367E9"/>
    <w:multiLevelType w:val="multilevel"/>
    <w:tmpl w:val="4F62D6A8"/>
    <w:lvl w:ilvl="0">
      <w:start w:val="1"/>
      <w:numFmt w:val="bullet"/>
      <w:lvlText w:val="●"/>
      <w:lvlJc w:val="left"/>
      <w:pPr>
        <w:ind w:left="2487" w:hanging="360"/>
      </w:pPr>
      <w:rPr>
        <w:rFonts w:ascii="Noto Sans Symbols" w:eastAsia="Noto Sans Symbols" w:hAnsi="Noto Sans Symbols" w:cs="Noto Sans Symbols"/>
      </w:rPr>
    </w:lvl>
    <w:lvl w:ilvl="1">
      <w:start w:val="1"/>
      <w:numFmt w:val="bullet"/>
      <w:lvlText w:val="o"/>
      <w:lvlJc w:val="left"/>
      <w:pPr>
        <w:ind w:left="3207" w:hanging="360"/>
      </w:pPr>
      <w:rPr>
        <w:rFonts w:ascii="Courier New" w:eastAsia="Courier New" w:hAnsi="Courier New" w:cs="Courier New"/>
      </w:rPr>
    </w:lvl>
    <w:lvl w:ilvl="2">
      <w:start w:val="1"/>
      <w:numFmt w:val="bullet"/>
      <w:lvlText w:val="▪"/>
      <w:lvlJc w:val="left"/>
      <w:pPr>
        <w:ind w:left="3927" w:hanging="360"/>
      </w:pPr>
      <w:rPr>
        <w:rFonts w:ascii="Noto Sans Symbols" w:eastAsia="Noto Sans Symbols" w:hAnsi="Noto Sans Symbols" w:cs="Noto Sans Symbols"/>
      </w:rPr>
    </w:lvl>
    <w:lvl w:ilvl="3">
      <w:start w:val="1"/>
      <w:numFmt w:val="bullet"/>
      <w:lvlText w:val="●"/>
      <w:lvlJc w:val="left"/>
      <w:pPr>
        <w:ind w:left="4647" w:hanging="360"/>
      </w:pPr>
      <w:rPr>
        <w:rFonts w:ascii="Noto Sans Symbols" w:eastAsia="Noto Sans Symbols" w:hAnsi="Noto Sans Symbols" w:cs="Noto Sans Symbols"/>
      </w:rPr>
    </w:lvl>
    <w:lvl w:ilvl="4">
      <w:start w:val="1"/>
      <w:numFmt w:val="bullet"/>
      <w:lvlText w:val="o"/>
      <w:lvlJc w:val="left"/>
      <w:pPr>
        <w:ind w:left="5367" w:hanging="360"/>
      </w:pPr>
      <w:rPr>
        <w:rFonts w:ascii="Courier New" w:eastAsia="Courier New" w:hAnsi="Courier New" w:cs="Courier New"/>
      </w:rPr>
    </w:lvl>
    <w:lvl w:ilvl="5">
      <w:start w:val="1"/>
      <w:numFmt w:val="bullet"/>
      <w:lvlText w:val="▪"/>
      <w:lvlJc w:val="left"/>
      <w:pPr>
        <w:ind w:left="6087" w:hanging="360"/>
      </w:pPr>
      <w:rPr>
        <w:rFonts w:ascii="Noto Sans Symbols" w:eastAsia="Noto Sans Symbols" w:hAnsi="Noto Sans Symbols" w:cs="Noto Sans Symbols"/>
      </w:rPr>
    </w:lvl>
    <w:lvl w:ilvl="6">
      <w:start w:val="1"/>
      <w:numFmt w:val="bullet"/>
      <w:lvlText w:val="●"/>
      <w:lvlJc w:val="left"/>
      <w:pPr>
        <w:ind w:left="6807" w:hanging="360"/>
      </w:pPr>
      <w:rPr>
        <w:rFonts w:ascii="Noto Sans Symbols" w:eastAsia="Noto Sans Symbols" w:hAnsi="Noto Sans Symbols" w:cs="Noto Sans Symbols"/>
      </w:rPr>
    </w:lvl>
    <w:lvl w:ilvl="7">
      <w:start w:val="1"/>
      <w:numFmt w:val="bullet"/>
      <w:lvlText w:val="o"/>
      <w:lvlJc w:val="left"/>
      <w:pPr>
        <w:ind w:left="7527" w:hanging="360"/>
      </w:pPr>
      <w:rPr>
        <w:rFonts w:ascii="Courier New" w:eastAsia="Courier New" w:hAnsi="Courier New" w:cs="Courier New"/>
      </w:rPr>
    </w:lvl>
    <w:lvl w:ilvl="8">
      <w:start w:val="1"/>
      <w:numFmt w:val="bullet"/>
      <w:lvlText w:val="▪"/>
      <w:lvlJc w:val="left"/>
      <w:pPr>
        <w:ind w:left="8247" w:hanging="360"/>
      </w:pPr>
      <w:rPr>
        <w:rFonts w:ascii="Noto Sans Symbols" w:eastAsia="Noto Sans Symbols" w:hAnsi="Noto Sans Symbols" w:cs="Noto Sans Symbols"/>
      </w:rPr>
    </w:lvl>
  </w:abstractNum>
  <w:abstractNum w:abstractNumId="5" w15:restartNumberingAfterBreak="0">
    <w:nsid w:val="1058435A"/>
    <w:multiLevelType w:val="multilevel"/>
    <w:tmpl w:val="10109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EC662C"/>
    <w:multiLevelType w:val="multilevel"/>
    <w:tmpl w:val="E91EE0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133A49E9"/>
    <w:multiLevelType w:val="multilevel"/>
    <w:tmpl w:val="7DAEF07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F63627"/>
    <w:multiLevelType w:val="multilevel"/>
    <w:tmpl w:val="49187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B80D9C"/>
    <w:multiLevelType w:val="multilevel"/>
    <w:tmpl w:val="B254E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D60C49"/>
    <w:multiLevelType w:val="multilevel"/>
    <w:tmpl w:val="F6582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BF4CDF"/>
    <w:multiLevelType w:val="multilevel"/>
    <w:tmpl w:val="A4189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D45617"/>
    <w:multiLevelType w:val="multilevel"/>
    <w:tmpl w:val="CCAEB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044F65"/>
    <w:multiLevelType w:val="multilevel"/>
    <w:tmpl w:val="529CB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1C4544"/>
    <w:multiLevelType w:val="multilevel"/>
    <w:tmpl w:val="06C4D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7D1C1C"/>
    <w:multiLevelType w:val="multilevel"/>
    <w:tmpl w:val="47DE8520"/>
    <w:lvl w:ilvl="0">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27B80A92"/>
    <w:multiLevelType w:val="multilevel"/>
    <w:tmpl w:val="677ED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2C6046"/>
    <w:multiLevelType w:val="multilevel"/>
    <w:tmpl w:val="5EE4E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A083811"/>
    <w:multiLevelType w:val="multilevel"/>
    <w:tmpl w:val="40CA0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B715941"/>
    <w:multiLevelType w:val="multilevel"/>
    <w:tmpl w:val="DBEEF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D26527"/>
    <w:multiLevelType w:val="multilevel"/>
    <w:tmpl w:val="CA522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D470E6"/>
    <w:multiLevelType w:val="multilevel"/>
    <w:tmpl w:val="F1B8E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5B76A4B"/>
    <w:multiLevelType w:val="multilevel"/>
    <w:tmpl w:val="3C40B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0534C3"/>
    <w:multiLevelType w:val="multilevel"/>
    <w:tmpl w:val="BA002B40"/>
    <w:lvl w:ilvl="0">
      <w:start w:val="1"/>
      <w:numFmt w:val="bullet"/>
      <w:lvlText w:val="●"/>
      <w:lvlJc w:val="left"/>
      <w:pPr>
        <w:ind w:left="206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0553AD"/>
    <w:multiLevelType w:val="multilevel"/>
    <w:tmpl w:val="979A7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9B726AA"/>
    <w:multiLevelType w:val="multilevel"/>
    <w:tmpl w:val="EB245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4F7C82"/>
    <w:multiLevelType w:val="multilevel"/>
    <w:tmpl w:val="B1C8D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EB6D2B"/>
    <w:multiLevelType w:val="multilevel"/>
    <w:tmpl w:val="8D8A6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5585C2E"/>
    <w:multiLevelType w:val="multilevel"/>
    <w:tmpl w:val="4300A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A434E7"/>
    <w:multiLevelType w:val="multilevel"/>
    <w:tmpl w:val="6284C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5D76810"/>
    <w:multiLevelType w:val="multilevel"/>
    <w:tmpl w:val="E6469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9BA0A60"/>
    <w:multiLevelType w:val="multilevel"/>
    <w:tmpl w:val="87A8C8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60421020"/>
    <w:multiLevelType w:val="hybridMultilevel"/>
    <w:tmpl w:val="00F4E9B2"/>
    <w:lvl w:ilvl="0" w:tplc="CF1E4A2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61625B4"/>
    <w:multiLevelType w:val="multilevel"/>
    <w:tmpl w:val="432EA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615480"/>
    <w:multiLevelType w:val="multilevel"/>
    <w:tmpl w:val="FD66EBD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 w15:restartNumberingAfterBreak="0">
    <w:nsid w:val="6BEB56BB"/>
    <w:multiLevelType w:val="multilevel"/>
    <w:tmpl w:val="08B8D37C"/>
    <w:lvl w:ilvl="0">
      <w:start w:val="1"/>
      <w:numFmt w:val="bullet"/>
      <w:lvlText w:val="−"/>
      <w:lvlJc w:val="left"/>
      <w:pPr>
        <w:ind w:left="436"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455108"/>
    <w:multiLevelType w:val="multilevel"/>
    <w:tmpl w:val="B28E7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DE828C3"/>
    <w:multiLevelType w:val="multilevel"/>
    <w:tmpl w:val="0510A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182136"/>
    <w:multiLevelType w:val="multilevel"/>
    <w:tmpl w:val="7FEE3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BE10B6"/>
    <w:multiLevelType w:val="multilevel"/>
    <w:tmpl w:val="8C5AD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A83424D"/>
    <w:multiLevelType w:val="multilevel"/>
    <w:tmpl w:val="AD2E4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E2D52B1"/>
    <w:multiLevelType w:val="multilevel"/>
    <w:tmpl w:val="22C65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27"/>
  </w:num>
  <w:num w:numId="3">
    <w:abstractNumId w:val="4"/>
  </w:num>
  <w:num w:numId="4">
    <w:abstractNumId w:val="30"/>
  </w:num>
  <w:num w:numId="5">
    <w:abstractNumId w:val="13"/>
  </w:num>
  <w:num w:numId="6">
    <w:abstractNumId w:val="16"/>
  </w:num>
  <w:num w:numId="7">
    <w:abstractNumId w:val="25"/>
  </w:num>
  <w:num w:numId="8">
    <w:abstractNumId w:val="36"/>
  </w:num>
  <w:num w:numId="9">
    <w:abstractNumId w:val="28"/>
  </w:num>
  <w:num w:numId="10">
    <w:abstractNumId w:val="23"/>
  </w:num>
  <w:num w:numId="11">
    <w:abstractNumId w:val="31"/>
  </w:num>
  <w:num w:numId="12">
    <w:abstractNumId w:val="19"/>
  </w:num>
  <w:num w:numId="13">
    <w:abstractNumId w:val="18"/>
  </w:num>
  <w:num w:numId="14">
    <w:abstractNumId w:val="7"/>
  </w:num>
  <w:num w:numId="15">
    <w:abstractNumId w:val="11"/>
  </w:num>
  <w:num w:numId="16">
    <w:abstractNumId w:val="1"/>
  </w:num>
  <w:num w:numId="17">
    <w:abstractNumId w:val="41"/>
  </w:num>
  <w:num w:numId="18">
    <w:abstractNumId w:val="10"/>
  </w:num>
  <w:num w:numId="19">
    <w:abstractNumId w:val="22"/>
  </w:num>
  <w:num w:numId="20">
    <w:abstractNumId w:val="8"/>
  </w:num>
  <w:num w:numId="21">
    <w:abstractNumId w:val="26"/>
  </w:num>
  <w:num w:numId="22">
    <w:abstractNumId w:val="39"/>
  </w:num>
  <w:num w:numId="23">
    <w:abstractNumId w:val="37"/>
  </w:num>
  <w:num w:numId="24">
    <w:abstractNumId w:val="40"/>
  </w:num>
  <w:num w:numId="25">
    <w:abstractNumId w:val="33"/>
  </w:num>
  <w:num w:numId="26">
    <w:abstractNumId w:val="12"/>
  </w:num>
  <w:num w:numId="27">
    <w:abstractNumId w:val="14"/>
  </w:num>
  <w:num w:numId="28">
    <w:abstractNumId w:val="24"/>
  </w:num>
  <w:num w:numId="29">
    <w:abstractNumId w:val="5"/>
  </w:num>
  <w:num w:numId="30">
    <w:abstractNumId w:val="20"/>
  </w:num>
  <w:num w:numId="31">
    <w:abstractNumId w:val="21"/>
  </w:num>
  <w:num w:numId="32">
    <w:abstractNumId w:val="34"/>
  </w:num>
  <w:num w:numId="33">
    <w:abstractNumId w:val="2"/>
  </w:num>
  <w:num w:numId="34">
    <w:abstractNumId w:val="6"/>
  </w:num>
  <w:num w:numId="35">
    <w:abstractNumId w:val="35"/>
  </w:num>
  <w:num w:numId="36">
    <w:abstractNumId w:val="38"/>
  </w:num>
  <w:num w:numId="37">
    <w:abstractNumId w:val="15"/>
  </w:num>
  <w:num w:numId="38">
    <w:abstractNumId w:val="29"/>
  </w:num>
  <w:num w:numId="39">
    <w:abstractNumId w:val="0"/>
  </w:num>
  <w:num w:numId="40">
    <w:abstractNumId w:val="17"/>
  </w:num>
  <w:num w:numId="41">
    <w:abstractNumId w:val="3"/>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3A2"/>
    <w:rsid w:val="00045793"/>
    <w:rsid w:val="000E482A"/>
    <w:rsid w:val="00207CCC"/>
    <w:rsid w:val="00240079"/>
    <w:rsid w:val="002A6694"/>
    <w:rsid w:val="00314921"/>
    <w:rsid w:val="00332451"/>
    <w:rsid w:val="00382612"/>
    <w:rsid w:val="003A63A2"/>
    <w:rsid w:val="004752CD"/>
    <w:rsid w:val="0047633E"/>
    <w:rsid w:val="004A05EF"/>
    <w:rsid w:val="004A5E20"/>
    <w:rsid w:val="004B638F"/>
    <w:rsid w:val="00533EA6"/>
    <w:rsid w:val="00590F41"/>
    <w:rsid w:val="005F519D"/>
    <w:rsid w:val="00624626"/>
    <w:rsid w:val="00635A2F"/>
    <w:rsid w:val="006865C8"/>
    <w:rsid w:val="006A47F5"/>
    <w:rsid w:val="00852CCA"/>
    <w:rsid w:val="00853F0E"/>
    <w:rsid w:val="008D589B"/>
    <w:rsid w:val="008F1BEC"/>
    <w:rsid w:val="00924B10"/>
    <w:rsid w:val="009428F0"/>
    <w:rsid w:val="00B45ECD"/>
    <w:rsid w:val="00C4423F"/>
    <w:rsid w:val="00CB00C8"/>
    <w:rsid w:val="00CF7A62"/>
    <w:rsid w:val="00D56383"/>
    <w:rsid w:val="00D7310E"/>
    <w:rsid w:val="00D95996"/>
    <w:rsid w:val="00EA512F"/>
    <w:rsid w:val="00EB3E62"/>
    <w:rsid w:val="00EF34B4"/>
    <w:rsid w:val="00F01F9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DAD90"/>
  <w15:docId w15:val="{A327D125-8E9F-410B-99C8-55DA64B2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link w:val="10"/>
    <w:qFormat/>
    <w:pPr>
      <w:keepNext/>
      <w:keepLines/>
      <w:spacing w:before="480" w:after="0"/>
      <w:outlineLvl w:val="0"/>
    </w:pPr>
    <w:rPr>
      <w:rFonts w:ascii="Cambria" w:eastAsia="Cambria" w:hAnsi="Cambria" w:cs="Cambria"/>
      <w:b/>
      <w:bCs/>
      <w:color w:val="366091"/>
      <w:sz w:val="28"/>
      <w:szCs w:val="28"/>
    </w:rPr>
  </w:style>
  <w:style w:type="paragraph" w:styleId="2">
    <w:name w:val="heading 2"/>
    <w:basedOn w:val="a"/>
    <w:next w:val="a"/>
    <w:link w:val="20"/>
    <w:pPr>
      <w:keepNext/>
      <w:keepLines/>
      <w:spacing w:before="360" w:after="80"/>
      <w:outlineLvl w:val="1"/>
    </w:pPr>
    <w:rPr>
      <w:b/>
      <w:bCs/>
      <w:sz w:val="36"/>
      <w:szCs w:val="36"/>
    </w:rPr>
  </w:style>
  <w:style w:type="paragraph" w:styleId="3">
    <w:name w:val="heading 3"/>
    <w:basedOn w:val="a"/>
    <w:next w:val="a"/>
    <w:link w:val="30"/>
    <w:qFormat/>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pPr>
      <w:keepNext/>
      <w:keepLines/>
      <w:spacing w:before="240" w:after="40"/>
      <w:outlineLvl w:val="3"/>
    </w:pPr>
    <w:rPr>
      <w:b/>
      <w:bCs/>
      <w:sz w:val="24"/>
      <w:szCs w:val="24"/>
    </w:rPr>
  </w:style>
  <w:style w:type="paragraph" w:styleId="5">
    <w:name w:val="heading 5"/>
    <w:basedOn w:val="a"/>
    <w:next w:val="a"/>
    <w:link w:val="50"/>
    <w:pPr>
      <w:keepNext/>
      <w:keepLines/>
      <w:spacing w:before="220" w:after="40"/>
      <w:outlineLvl w:val="4"/>
    </w:pPr>
    <w:rPr>
      <w:b/>
      <w:bCs/>
    </w:rPr>
  </w:style>
  <w:style w:type="paragraph" w:styleId="6">
    <w:name w:val="heading 6"/>
    <w:basedOn w:val="a"/>
    <w:next w:val="a"/>
    <w:link w:val="60"/>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519D"/>
    <w:rPr>
      <w:rFonts w:ascii="Cambria" w:eastAsia="Cambria" w:hAnsi="Cambria" w:cs="Cambria"/>
      <w:b/>
      <w:bCs/>
      <w:color w:val="366091"/>
      <w:sz w:val="28"/>
      <w:szCs w:val="28"/>
    </w:rPr>
  </w:style>
  <w:style w:type="character" w:customStyle="1" w:styleId="20">
    <w:name w:val="Заголовок 2 Знак"/>
    <w:basedOn w:val="a0"/>
    <w:link w:val="2"/>
    <w:rsid w:val="005F519D"/>
    <w:rPr>
      <w:b/>
      <w:bCs/>
      <w:sz w:val="36"/>
      <w:szCs w:val="36"/>
    </w:rPr>
  </w:style>
  <w:style w:type="character" w:customStyle="1" w:styleId="30">
    <w:name w:val="Заголовок 3 Знак"/>
    <w:basedOn w:val="a0"/>
    <w:link w:val="3"/>
    <w:rsid w:val="005F519D"/>
    <w:rPr>
      <w:rFonts w:ascii="Times New Roman" w:eastAsia="Times New Roman" w:hAnsi="Times New Roman" w:cs="Times New Roman"/>
      <w:b/>
      <w:bCs/>
      <w:sz w:val="27"/>
      <w:szCs w:val="27"/>
    </w:rPr>
  </w:style>
  <w:style w:type="character" w:customStyle="1" w:styleId="40">
    <w:name w:val="Заголовок 4 Знак"/>
    <w:basedOn w:val="a0"/>
    <w:link w:val="4"/>
    <w:rsid w:val="005F519D"/>
    <w:rPr>
      <w:b/>
      <w:bCs/>
      <w:sz w:val="24"/>
      <w:szCs w:val="24"/>
    </w:rPr>
  </w:style>
  <w:style w:type="character" w:customStyle="1" w:styleId="50">
    <w:name w:val="Заголовок 5 Знак"/>
    <w:basedOn w:val="a0"/>
    <w:link w:val="5"/>
    <w:rsid w:val="005F519D"/>
    <w:rPr>
      <w:b/>
      <w:bCs/>
    </w:rPr>
  </w:style>
  <w:style w:type="character" w:customStyle="1" w:styleId="60">
    <w:name w:val="Заголовок 6 Знак"/>
    <w:basedOn w:val="a0"/>
    <w:link w:val="6"/>
    <w:rsid w:val="005F519D"/>
    <w:rPr>
      <w:b/>
      <w:bCs/>
      <w:sz w:val="20"/>
      <w:szCs w:val="20"/>
    </w:rPr>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pPr>
      <w:keepNext/>
      <w:keepLines/>
      <w:spacing w:before="480" w:after="120"/>
    </w:pPr>
    <w:rPr>
      <w:b/>
      <w:bCs/>
      <w:sz w:val="72"/>
      <w:szCs w:val="72"/>
    </w:rPr>
  </w:style>
  <w:style w:type="character" w:customStyle="1" w:styleId="a4">
    <w:name w:val="Назва Знак"/>
    <w:basedOn w:val="a0"/>
    <w:link w:val="a3"/>
    <w:rsid w:val="005F519D"/>
    <w:rPr>
      <w:b/>
      <w:bCs/>
      <w:sz w:val="72"/>
      <w:szCs w:val="72"/>
    </w:rPr>
  </w:style>
  <w:style w:type="paragraph" w:styleId="a5">
    <w:name w:val="Subtitle"/>
    <w:basedOn w:val="a"/>
    <w:next w:val="a"/>
    <w:link w:val="a6"/>
    <w:pPr>
      <w:keepNext/>
      <w:keepLines/>
      <w:spacing w:before="360" w:after="80"/>
    </w:pPr>
    <w:rPr>
      <w:rFonts w:ascii="Georgia" w:eastAsia="Georgia" w:hAnsi="Georgia" w:cs="Georgia"/>
      <w:i/>
      <w:iCs/>
      <w:color w:val="666666"/>
      <w:sz w:val="48"/>
      <w:szCs w:val="48"/>
    </w:rPr>
  </w:style>
  <w:style w:type="character" w:customStyle="1" w:styleId="a6">
    <w:name w:val="Підзаголовок Знак"/>
    <w:basedOn w:val="a0"/>
    <w:link w:val="a5"/>
    <w:rsid w:val="005F519D"/>
    <w:rPr>
      <w:rFonts w:ascii="Georgia" w:eastAsia="Georgia" w:hAnsi="Georgia" w:cs="Georgia"/>
      <w:i/>
      <w:iCs/>
      <w:color w:val="666666"/>
      <w:sz w:val="48"/>
      <w:szCs w:val="48"/>
    </w:r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paragraph" w:styleId="af3">
    <w:name w:val="List Paragraph"/>
    <w:basedOn w:val="a"/>
    <w:uiPriority w:val="34"/>
    <w:qFormat/>
    <w:rsid w:val="00314921"/>
    <w:pPr>
      <w:ind w:left="720"/>
      <w:contextualSpacing/>
    </w:pPr>
  </w:style>
  <w:style w:type="paragraph" w:styleId="af4">
    <w:name w:val="No Spacing"/>
    <w:link w:val="af5"/>
    <w:uiPriority w:val="1"/>
    <w:qFormat/>
    <w:rsid w:val="005F519D"/>
    <w:pPr>
      <w:spacing w:after="0" w:line="240" w:lineRule="auto"/>
    </w:pPr>
    <w:rPr>
      <w:rFonts w:asciiTheme="minorHAnsi" w:eastAsiaTheme="minorHAnsi" w:hAnsiTheme="minorHAnsi" w:cstheme="minorBidi"/>
      <w:lang w:val="ru-RU" w:eastAsia="en-US"/>
    </w:rPr>
  </w:style>
  <w:style w:type="character" w:customStyle="1" w:styleId="af5">
    <w:name w:val="Без інтервалів Знак"/>
    <w:basedOn w:val="a0"/>
    <w:link w:val="af4"/>
    <w:uiPriority w:val="1"/>
    <w:rsid w:val="005F519D"/>
    <w:rPr>
      <w:rFonts w:asciiTheme="minorHAnsi" w:eastAsiaTheme="minorHAnsi" w:hAnsiTheme="minorHAnsi" w:cstheme="minorBidi"/>
      <w:lang w:val="ru-RU" w:eastAsia="en-US"/>
    </w:rPr>
  </w:style>
  <w:style w:type="paragraph" w:styleId="af6">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af7"/>
    <w:uiPriority w:val="99"/>
    <w:unhideWhenUsed/>
    <w:rsid w:val="005F519D"/>
    <w:pPr>
      <w:spacing w:after="120" w:line="240" w:lineRule="auto"/>
    </w:pPr>
    <w:rPr>
      <w:rFonts w:ascii="Times New Roman" w:eastAsia="Times New Roman" w:hAnsi="Times New Roman" w:cs="Times New Roman"/>
      <w:sz w:val="24"/>
      <w:szCs w:val="24"/>
      <w:lang w:val="ru-RU" w:eastAsia="ru-RU"/>
    </w:rPr>
  </w:style>
  <w:style w:type="character" w:customStyle="1" w:styleId="af7">
    <w:name w:val="Основни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link w:val="af6"/>
    <w:uiPriority w:val="99"/>
    <w:qFormat/>
    <w:rsid w:val="005F519D"/>
    <w:rPr>
      <w:rFonts w:ascii="Times New Roman" w:eastAsia="Times New Roman" w:hAnsi="Times New Roman" w:cs="Times New Roman"/>
      <w:sz w:val="24"/>
      <w:szCs w:val="24"/>
      <w:lang w:val="ru-RU" w:eastAsia="ru-RU"/>
    </w:rPr>
  </w:style>
  <w:style w:type="character" w:customStyle="1" w:styleId="af8">
    <w:name w:val="Основной текст Знак"/>
    <w:basedOn w:val="a0"/>
    <w:uiPriority w:val="99"/>
    <w:qFormat/>
    <w:rsid w:val="005F519D"/>
  </w:style>
  <w:style w:type="paragraph" w:customStyle="1" w:styleId="11">
    <w:name w:val="Без интервала1"/>
    <w:qFormat/>
    <w:rsid w:val="005F519D"/>
    <w:pPr>
      <w:spacing w:after="0" w:line="240" w:lineRule="auto"/>
    </w:pPr>
    <w:rPr>
      <w:rFonts w:eastAsia="Times New Roman" w:cs="Times New Roman"/>
      <w:lang w:val="ru-RU" w:eastAsia="en-US"/>
    </w:rPr>
  </w:style>
  <w:style w:type="paragraph" w:customStyle="1" w:styleId="12">
    <w:name w:val="Абзац списка1"/>
    <w:basedOn w:val="a"/>
    <w:rsid w:val="005F519D"/>
    <w:pPr>
      <w:spacing w:after="0" w:line="240" w:lineRule="auto"/>
      <w:ind w:left="720"/>
    </w:pPr>
    <w:rPr>
      <w:rFonts w:ascii="Times New Roman" w:hAnsi="Times New Roman" w:cs="Times New Roman"/>
      <w:sz w:val="20"/>
      <w:szCs w:val="20"/>
      <w:lang w:val="ru-RU" w:eastAsia="ru-RU"/>
    </w:rPr>
  </w:style>
  <w:style w:type="paragraph" w:styleId="af9">
    <w:name w:val="Normal (Web)"/>
    <w:basedOn w:val="a"/>
    <w:uiPriority w:val="99"/>
    <w:unhideWhenUsed/>
    <w:qFormat/>
    <w:rsid w:val="005F51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Без інтервалів1"/>
    <w:rsid w:val="005F519D"/>
    <w:pPr>
      <w:spacing w:after="0" w:line="240" w:lineRule="auto"/>
    </w:pPr>
    <w:rPr>
      <w:rFonts w:eastAsia="Times New Roman" w:cs="Times New Roman"/>
      <w:lang w:val="ru-RU" w:eastAsia="en-US"/>
    </w:rPr>
  </w:style>
  <w:style w:type="character" w:customStyle="1" w:styleId="about-portal-itemtext-item">
    <w:name w:val="about-portal-item__text-item"/>
    <w:basedOn w:val="a0"/>
    <w:rsid w:val="005F519D"/>
  </w:style>
  <w:style w:type="paragraph" w:customStyle="1" w:styleId="FR1">
    <w:name w:val="FR1"/>
    <w:rsid w:val="005F519D"/>
    <w:pPr>
      <w:widowControl w:val="0"/>
      <w:spacing w:before="180" w:after="0" w:line="240" w:lineRule="auto"/>
      <w:jc w:val="center"/>
    </w:pPr>
    <w:rPr>
      <w:rFonts w:ascii="Times New Roman" w:eastAsia="Times New Roman" w:hAnsi="Times New Roman" w:cs="Times New Roman"/>
      <w:b/>
      <w:snapToGrid w:val="0"/>
      <w:sz w:val="28"/>
      <w:szCs w:val="20"/>
      <w:lang w:val="uk-UA" w:eastAsia="ru-RU"/>
    </w:rPr>
  </w:style>
  <w:style w:type="paragraph" w:customStyle="1" w:styleId="4627">
    <w:name w:val="4627"/>
    <w:basedOn w:val="a"/>
    <w:qFormat/>
    <w:rsid w:val="005F519D"/>
    <w:pPr>
      <w:spacing w:beforeAutospacing="1" w:after="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uiPriority w:val="99"/>
    <w:qFormat/>
    <w:rsid w:val="005F519D"/>
    <w:pPr>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Нормальний текст"/>
    <w:basedOn w:val="a"/>
    <w:rsid w:val="005F519D"/>
    <w:pPr>
      <w:spacing w:before="120" w:after="0" w:line="240" w:lineRule="auto"/>
      <w:ind w:firstLine="567"/>
    </w:pPr>
    <w:rPr>
      <w:rFonts w:ascii="Antiqua" w:eastAsia="Times New Roman" w:hAnsi="Antiqua" w:cs="Times New Roman"/>
      <w:sz w:val="26"/>
      <w:szCs w:val="20"/>
      <w:lang w:val="uk-UA" w:eastAsia="ru-RU"/>
    </w:rPr>
  </w:style>
  <w:style w:type="character" w:customStyle="1" w:styleId="c2e8e4b3ebe5ededffe6e8f0ede8ec">
    <w:name w:val="Вc2иe8дe4іb3лebеe5нedнedяff жe6иe8рf0нedиe8мec"/>
    <w:uiPriority w:val="99"/>
    <w:qFormat/>
    <w:rsid w:val="005F519D"/>
    <w:rPr>
      <w:b/>
      <w:bCs/>
    </w:rPr>
  </w:style>
  <w:style w:type="character" w:customStyle="1" w:styleId="xfmc1">
    <w:name w:val="xfmc1"/>
    <w:basedOn w:val="a0"/>
    <w:rsid w:val="005F519D"/>
  </w:style>
  <w:style w:type="character" w:customStyle="1" w:styleId="apple-converted-space">
    <w:name w:val="apple-converted-space"/>
    <w:basedOn w:val="a0"/>
    <w:qFormat/>
    <w:rsid w:val="005F519D"/>
  </w:style>
  <w:style w:type="character" w:customStyle="1" w:styleId="14">
    <w:name w:val="Виділення1"/>
    <w:uiPriority w:val="99"/>
    <w:qFormat/>
    <w:rsid w:val="005F519D"/>
    <w:rPr>
      <w:i/>
      <w:iCs/>
    </w:rPr>
  </w:style>
  <w:style w:type="character" w:styleId="afb">
    <w:name w:val="Strong"/>
    <w:basedOn w:val="a0"/>
    <w:uiPriority w:val="22"/>
    <w:qFormat/>
    <w:rsid w:val="005F519D"/>
    <w:rPr>
      <w:b/>
      <w:bCs/>
    </w:rPr>
  </w:style>
  <w:style w:type="character" w:customStyle="1" w:styleId="rvts23">
    <w:name w:val="rvts23"/>
    <w:basedOn w:val="a0"/>
    <w:rsid w:val="005F519D"/>
  </w:style>
  <w:style w:type="character" w:customStyle="1" w:styleId="afc">
    <w:name w:val="Текст у виносці Знак"/>
    <w:basedOn w:val="a0"/>
    <w:link w:val="afd"/>
    <w:uiPriority w:val="99"/>
    <w:semiHidden/>
    <w:rsid w:val="005F519D"/>
    <w:rPr>
      <w:rFonts w:ascii="Tahoma" w:eastAsiaTheme="minorHAnsi" w:hAnsi="Tahoma" w:cs="Tahoma"/>
      <w:sz w:val="16"/>
      <w:szCs w:val="16"/>
      <w:lang w:val="ru-RU" w:eastAsia="en-US"/>
    </w:rPr>
  </w:style>
  <w:style w:type="paragraph" w:styleId="afd">
    <w:name w:val="Balloon Text"/>
    <w:basedOn w:val="a"/>
    <w:link w:val="afc"/>
    <w:uiPriority w:val="99"/>
    <w:semiHidden/>
    <w:unhideWhenUsed/>
    <w:rsid w:val="005F519D"/>
    <w:pPr>
      <w:spacing w:after="0" w:line="240" w:lineRule="auto"/>
    </w:pPr>
    <w:rPr>
      <w:rFonts w:ascii="Tahoma" w:eastAsiaTheme="minorHAnsi" w:hAnsi="Tahoma" w:cs="Tahoma"/>
      <w:sz w:val="16"/>
      <w:szCs w:val="16"/>
      <w:lang w:val="ru-RU" w:eastAsia="en-US"/>
    </w:rPr>
  </w:style>
  <w:style w:type="character" w:customStyle="1" w:styleId="2115pt">
    <w:name w:val="Основной текст (2) + 11;5 pt"/>
    <w:rsid w:val="005F519D"/>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paragraph" w:customStyle="1" w:styleId="rvps2">
    <w:name w:val="rvps2"/>
    <w:basedOn w:val="a"/>
    <w:rsid w:val="005F51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e">
    <w:name w:val="header"/>
    <w:basedOn w:val="a"/>
    <w:link w:val="aff"/>
    <w:uiPriority w:val="99"/>
    <w:unhideWhenUsed/>
    <w:rsid w:val="005F519D"/>
    <w:pPr>
      <w:tabs>
        <w:tab w:val="center" w:pos="4677"/>
        <w:tab w:val="right" w:pos="9355"/>
      </w:tabs>
      <w:spacing w:after="0" w:line="240" w:lineRule="auto"/>
    </w:pPr>
    <w:rPr>
      <w:rFonts w:ascii="Times New Roman" w:eastAsia="Times New Roman" w:hAnsi="Times New Roman" w:cs="Times New Roman"/>
      <w:sz w:val="24"/>
      <w:szCs w:val="20"/>
      <w:lang w:val="uk-UA" w:eastAsia="ru-RU"/>
    </w:rPr>
  </w:style>
  <w:style w:type="character" w:customStyle="1" w:styleId="aff">
    <w:name w:val="Верхній колонтитул Знак"/>
    <w:basedOn w:val="a0"/>
    <w:link w:val="afe"/>
    <w:uiPriority w:val="99"/>
    <w:rsid w:val="005F519D"/>
    <w:rPr>
      <w:rFonts w:ascii="Times New Roman" w:eastAsia="Times New Roman" w:hAnsi="Times New Roman" w:cs="Times New Roman"/>
      <w:sz w:val="24"/>
      <w:szCs w:val="20"/>
      <w:lang w:val="uk-UA" w:eastAsia="ru-RU"/>
    </w:rPr>
  </w:style>
  <w:style w:type="paragraph" w:customStyle="1" w:styleId="31">
    <w:name w:val="Основной текст 31"/>
    <w:basedOn w:val="a"/>
    <w:uiPriority w:val="99"/>
    <w:rsid w:val="005F519D"/>
    <w:pPr>
      <w:suppressAutoHyphens/>
      <w:spacing w:after="0" w:line="240" w:lineRule="auto"/>
      <w:jc w:val="center"/>
    </w:pPr>
    <w:rPr>
      <w:rFonts w:ascii="Times New Roman" w:eastAsia="Times New Roman" w:hAnsi="Times New Roman" w:cs="Times New Roman"/>
      <w:sz w:val="20"/>
      <w:szCs w:val="20"/>
      <w:lang w:val="uk-UA" w:eastAsia="ar-SA"/>
    </w:rPr>
  </w:style>
  <w:style w:type="character" w:customStyle="1" w:styleId="21">
    <w:name w:val="Основной текст (2)"/>
    <w:rsid w:val="005F519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paragraph" w:customStyle="1" w:styleId="22">
    <w:name w:val="Обычный2"/>
    <w:rsid w:val="005F519D"/>
    <w:pPr>
      <w:spacing w:after="160" w:line="259" w:lineRule="auto"/>
    </w:pPr>
    <w:rPr>
      <w:lang w:val="ru-RU" w:eastAsia="ru-RU"/>
    </w:rPr>
  </w:style>
  <w:style w:type="character" w:customStyle="1" w:styleId="aff0">
    <w:name w:val="Основной текст_"/>
    <w:basedOn w:val="a0"/>
    <w:link w:val="15"/>
    <w:rsid w:val="005F519D"/>
    <w:rPr>
      <w:rFonts w:ascii="Times New Roman" w:eastAsia="Times New Roman" w:hAnsi="Times New Roman" w:cs="Times New Roman"/>
      <w:sz w:val="28"/>
      <w:szCs w:val="28"/>
    </w:rPr>
  </w:style>
  <w:style w:type="paragraph" w:customStyle="1" w:styleId="15">
    <w:name w:val="Основной текст1"/>
    <w:basedOn w:val="a"/>
    <w:link w:val="aff0"/>
    <w:rsid w:val="005F519D"/>
    <w:pPr>
      <w:widowControl w:val="0"/>
      <w:spacing w:after="0" w:line="240" w:lineRule="auto"/>
      <w:ind w:firstLine="400"/>
    </w:pPr>
    <w:rPr>
      <w:rFonts w:ascii="Times New Roman" w:eastAsia="Times New Roman" w:hAnsi="Times New Roman" w:cs="Times New Roman"/>
      <w:sz w:val="28"/>
      <w:szCs w:val="28"/>
    </w:rPr>
  </w:style>
  <w:style w:type="character" w:customStyle="1" w:styleId="23">
    <w:name w:val="Заголовок №2_"/>
    <w:basedOn w:val="a0"/>
    <w:link w:val="24"/>
    <w:rsid w:val="005F519D"/>
    <w:rPr>
      <w:rFonts w:ascii="Times New Roman" w:eastAsia="Times New Roman" w:hAnsi="Times New Roman" w:cs="Times New Roman"/>
      <w:b/>
      <w:bCs/>
      <w:sz w:val="28"/>
      <w:szCs w:val="28"/>
      <w:u w:val="single"/>
    </w:rPr>
  </w:style>
  <w:style w:type="paragraph" w:customStyle="1" w:styleId="24">
    <w:name w:val="Заголовок №2"/>
    <w:basedOn w:val="a"/>
    <w:link w:val="23"/>
    <w:rsid w:val="005F519D"/>
    <w:pPr>
      <w:widowControl w:val="0"/>
      <w:spacing w:after="0" w:line="240" w:lineRule="auto"/>
      <w:ind w:firstLine="600"/>
      <w:outlineLvl w:val="1"/>
    </w:pPr>
    <w:rPr>
      <w:rFonts w:ascii="Times New Roman" w:eastAsia="Times New Roman" w:hAnsi="Times New Roman" w:cs="Times New Roman"/>
      <w:b/>
      <w:bCs/>
      <w:sz w:val="28"/>
      <w:szCs w:val="28"/>
      <w:u w:val="single"/>
    </w:rPr>
  </w:style>
  <w:style w:type="character" w:styleId="aff1">
    <w:name w:val="Hyperlink"/>
    <w:basedOn w:val="a0"/>
    <w:uiPriority w:val="99"/>
    <w:unhideWhenUsed/>
    <w:rsid w:val="005F519D"/>
    <w:rPr>
      <w:color w:val="0000FF"/>
      <w:u w:val="single"/>
    </w:rPr>
  </w:style>
  <w:style w:type="paragraph" w:customStyle="1" w:styleId="25">
    <w:name w:val="Абзац списка2"/>
    <w:basedOn w:val="a"/>
    <w:rsid w:val="005F519D"/>
    <w:pPr>
      <w:ind w:left="720"/>
    </w:pPr>
    <w:rPr>
      <w:rFonts w:eastAsia="Times New Roman" w:cs="Times New Roman"/>
      <w:lang w:val="ru-RU" w:eastAsia="ru-RU"/>
    </w:rPr>
  </w:style>
  <w:style w:type="paragraph" w:customStyle="1" w:styleId="aff2">
    <w:name w:val="a"/>
    <w:basedOn w:val="a"/>
    <w:rsid w:val="005F51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pelle">
    <w:name w:val="spelle"/>
    <w:basedOn w:val="a0"/>
    <w:rsid w:val="005F519D"/>
  </w:style>
  <w:style w:type="character" w:styleId="aff3">
    <w:name w:val="Emphasis"/>
    <w:basedOn w:val="a0"/>
    <w:uiPriority w:val="20"/>
    <w:qFormat/>
    <w:rsid w:val="005F519D"/>
    <w:rPr>
      <w:i/>
      <w:iCs/>
    </w:rPr>
  </w:style>
  <w:style w:type="paragraph" w:customStyle="1" w:styleId="16">
    <w:name w:val="Абзац списку1"/>
    <w:basedOn w:val="a"/>
    <w:rsid w:val="005F519D"/>
    <w:pPr>
      <w:suppressAutoHyphens/>
      <w:spacing w:line="240" w:lineRule="auto"/>
      <w:ind w:left="720"/>
    </w:pPr>
    <w:rPr>
      <w:rFonts w:eastAsia="SimSun" w:cs="font449"/>
      <w:lang w:val="uk-UA" w:eastAsia="ar-SA"/>
    </w:rPr>
  </w:style>
  <w:style w:type="paragraph" w:customStyle="1" w:styleId="menu-item">
    <w:name w:val="menu-item"/>
    <w:basedOn w:val="a"/>
    <w:rsid w:val="005F51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rticleinfo">
    <w:name w:val="article_info"/>
    <w:basedOn w:val="a"/>
    <w:rsid w:val="005F51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lign-left">
    <w:name w:val="align-left"/>
    <w:basedOn w:val="a"/>
    <w:rsid w:val="005F51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4">
    <w:name w:val="Вміст таблиці"/>
    <w:basedOn w:val="a"/>
    <w:rsid w:val="005F519D"/>
    <w:pPr>
      <w:widowControl w:val="0"/>
      <w:suppressLineNumbers/>
      <w:suppressAutoHyphens/>
      <w:spacing w:after="0" w:line="240" w:lineRule="auto"/>
    </w:pPr>
    <w:rPr>
      <w:rFonts w:ascii="Times New Roman" w:eastAsia="Andale Sans UI" w:hAnsi="Times New Roman" w:cs="Times New Roman"/>
      <w:kern w:val="2"/>
      <w:sz w:val="24"/>
      <w:szCs w:val="24"/>
      <w:lang w:val="uk-UA" w:eastAsia="zh-CN"/>
    </w:rPr>
  </w:style>
  <w:style w:type="character" w:customStyle="1" w:styleId="x193iq5w">
    <w:name w:val="x193iq5w"/>
    <w:basedOn w:val="a0"/>
    <w:rsid w:val="005F519D"/>
  </w:style>
  <w:style w:type="paragraph" w:customStyle="1" w:styleId="xfmc3">
    <w:name w:val="xfmc3"/>
    <w:basedOn w:val="a"/>
    <w:rsid w:val="005F51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12">
    <w:name w:val="Font Style12"/>
    <w:qFormat/>
    <w:rsid w:val="005F519D"/>
    <w:rPr>
      <w:rFonts w:ascii="Times New Roman" w:hAnsi="Times New Roman" w:cs="Times New Roman"/>
      <w:spacing w:val="10"/>
      <w:sz w:val="24"/>
      <w:szCs w:val="24"/>
    </w:rPr>
  </w:style>
  <w:style w:type="paragraph" w:styleId="aff5">
    <w:name w:val="footer"/>
    <w:basedOn w:val="a"/>
    <w:link w:val="aff6"/>
    <w:uiPriority w:val="99"/>
    <w:unhideWhenUsed/>
    <w:rsid w:val="005F519D"/>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f6">
    <w:name w:val="Нижній колонтитул Знак"/>
    <w:basedOn w:val="a0"/>
    <w:link w:val="aff5"/>
    <w:uiPriority w:val="99"/>
    <w:rsid w:val="005F519D"/>
    <w:rPr>
      <w:rFonts w:asciiTheme="minorHAnsi" w:eastAsiaTheme="minorHAnsi" w:hAnsiTheme="minorHAnsi" w:cstheme="minorBidi"/>
      <w:lang w:val="ru-RU" w:eastAsia="en-US"/>
    </w:rPr>
  </w:style>
  <w:style w:type="character" w:styleId="aff7">
    <w:name w:val="page number"/>
    <w:basedOn w:val="a0"/>
    <w:rsid w:val="005F519D"/>
  </w:style>
  <w:style w:type="paragraph" w:customStyle="1" w:styleId="26">
    <w:name w:val="Без интервала2"/>
    <w:rsid w:val="005F519D"/>
    <w:pPr>
      <w:spacing w:after="0" w:line="240" w:lineRule="auto"/>
    </w:pPr>
    <w:rPr>
      <w:rFonts w:eastAsia="Times New Roman" w:cs="Times New Roman"/>
      <w:lang w:val="ru-RU" w:eastAsia="en-US"/>
    </w:rPr>
  </w:style>
  <w:style w:type="paragraph" w:customStyle="1" w:styleId="17">
    <w:name w:val="Обычный1"/>
    <w:uiPriority w:val="99"/>
    <w:rsid w:val="005F519D"/>
    <w:rPr>
      <w:rFonts w:eastAsia="Times New Roman"/>
      <w:lang w:val="uk-UA" w:eastAsia="ru-RU"/>
    </w:rPr>
  </w:style>
  <w:style w:type="character" w:customStyle="1" w:styleId="normaltextrun">
    <w:name w:val="normaltextrun"/>
    <w:basedOn w:val="a0"/>
    <w:qFormat/>
    <w:rsid w:val="008D5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1427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48</Pages>
  <Words>94089</Words>
  <Characters>53631</Characters>
  <Application>Microsoft Office Word</Application>
  <DocSecurity>0</DocSecurity>
  <Lines>446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2026-01-29T10:31:00Z</cp:lastPrinted>
  <dcterms:created xsi:type="dcterms:W3CDTF">2026-01-12T12:21:00Z</dcterms:created>
  <dcterms:modified xsi:type="dcterms:W3CDTF">2026-02-11T11:15:00Z</dcterms:modified>
</cp:coreProperties>
</file>