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4C" w:rsidRDefault="00065251" w:rsidP="00D8544C">
      <w:pPr>
        <w:jc w:val="center"/>
        <w:rPr>
          <w:lang w:val="uk-UA"/>
        </w:rPr>
      </w:pPr>
      <w:r>
        <w:rPr>
          <w:noProof/>
          <w:lang w:val="uk-UA" w:eastAsia="uk-UA"/>
        </w:rPr>
        <w:drawing>
          <wp:inline distT="0" distB="0" distL="0" distR="0">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8544C" w:rsidRDefault="00D8544C" w:rsidP="00D8544C">
      <w:pPr>
        <w:jc w:val="center"/>
        <w:rPr>
          <w:b/>
          <w:sz w:val="28"/>
          <w:szCs w:val="28"/>
          <w:lang w:val="uk-UA"/>
        </w:rPr>
      </w:pPr>
      <w:r>
        <w:rPr>
          <w:b/>
          <w:sz w:val="28"/>
          <w:szCs w:val="28"/>
          <w:lang w:val="uk-UA"/>
        </w:rPr>
        <w:t>ВИШНІВСЬКА СЕЛИЩНА РАДА</w:t>
      </w:r>
    </w:p>
    <w:p w:rsidR="00D8544C" w:rsidRDefault="00D8544C" w:rsidP="00D8544C">
      <w:pPr>
        <w:jc w:val="center"/>
        <w:rPr>
          <w:sz w:val="28"/>
          <w:szCs w:val="28"/>
          <w:lang w:val="uk-UA"/>
        </w:rPr>
      </w:pPr>
      <w:r>
        <w:rPr>
          <w:b/>
          <w:sz w:val="28"/>
          <w:szCs w:val="28"/>
          <w:lang w:val="uk-UA"/>
        </w:rPr>
        <w:t xml:space="preserve">КАМ’ЯНСЬКИЙ РАЙОН ДНІПРОПЕТРОВСЬКА ОБЛАСТЬ  </w:t>
      </w:r>
    </w:p>
    <w:p w:rsidR="00D8544C" w:rsidRDefault="00D8544C" w:rsidP="00D8544C">
      <w:pPr>
        <w:tabs>
          <w:tab w:val="left" w:pos="2775"/>
          <w:tab w:val="center" w:pos="4677"/>
        </w:tabs>
        <w:spacing w:before="120"/>
        <w:jc w:val="center"/>
        <w:rPr>
          <w:bCs/>
          <w:sz w:val="28"/>
          <w:szCs w:val="28"/>
          <w:lang w:val="uk-UA"/>
        </w:rPr>
      </w:pPr>
      <w:r>
        <w:rPr>
          <w:bCs/>
          <w:sz w:val="28"/>
          <w:szCs w:val="28"/>
          <w:lang w:val="uk-UA"/>
        </w:rPr>
        <w:t xml:space="preserve"> </w:t>
      </w:r>
      <w:r w:rsidR="005C0A2C">
        <w:rPr>
          <w:bCs/>
          <w:sz w:val="28"/>
          <w:szCs w:val="28"/>
          <w:lang w:val="uk-UA"/>
        </w:rPr>
        <w:t xml:space="preserve">Тридцять друга </w:t>
      </w:r>
      <w:r>
        <w:rPr>
          <w:bCs/>
          <w:sz w:val="28"/>
          <w:szCs w:val="28"/>
          <w:lang w:val="uk-UA"/>
        </w:rPr>
        <w:t>сесія восьмого скликання</w:t>
      </w:r>
    </w:p>
    <w:p w:rsidR="00D8544C" w:rsidRDefault="00D8544C" w:rsidP="00D8544C">
      <w:pPr>
        <w:widowControl w:val="0"/>
        <w:snapToGrid w:val="0"/>
        <w:spacing w:before="120" w:line="360" w:lineRule="auto"/>
        <w:ind w:firstLine="500"/>
        <w:jc w:val="center"/>
        <w:rPr>
          <w:b/>
          <w:sz w:val="28"/>
          <w:szCs w:val="28"/>
          <w:lang w:val="uk-UA"/>
        </w:rPr>
      </w:pPr>
      <w:r>
        <w:rPr>
          <w:b/>
          <w:sz w:val="28"/>
          <w:szCs w:val="28"/>
          <w:lang w:val="uk-UA"/>
        </w:rPr>
        <w:t>РІШЕННЯ</w:t>
      </w:r>
    </w:p>
    <w:p w:rsidR="00D8544C" w:rsidRDefault="00167778" w:rsidP="00D8544C">
      <w:pPr>
        <w:pStyle w:val="FR1"/>
        <w:tabs>
          <w:tab w:val="left" w:pos="0"/>
        </w:tabs>
        <w:spacing w:before="0"/>
        <w:jc w:val="both"/>
        <w:outlineLvl w:val="0"/>
        <w:rPr>
          <w:b w:val="0"/>
          <w:szCs w:val="28"/>
        </w:rPr>
      </w:pPr>
      <w:r>
        <w:rPr>
          <w:b w:val="0"/>
          <w:szCs w:val="28"/>
        </w:rPr>
        <w:t>27</w:t>
      </w:r>
      <w:r w:rsidR="00D8544C">
        <w:rPr>
          <w:b w:val="0"/>
          <w:szCs w:val="28"/>
        </w:rPr>
        <w:t xml:space="preserve"> </w:t>
      </w:r>
      <w:r w:rsidR="005C0A2C">
        <w:rPr>
          <w:b w:val="0"/>
          <w:szCs w:val="28"/>
        </w:rPr>
        <w:t>жовтня</w:t>
      </w:r>
      <w:r w:rsidR="00D8544C">
        <w:rPr>
          <w:b w:val="0"/>
          <w:szCs w:val="28"/>
        </w:rPr>
        <w:t xml:space="preserve"> </w:t>
      </w:r>
      <w:r w:rsidR="00065251">
        <w:rPr>
          <w:b w:val="0"/>
          <w:szCs w:val="28"/>
        </w:rPr>
        <w:t xml:space="preserve">2023 року                    </w:t>
      </w:r>
      <w:r w:rsidR="00D8544C">
        <w:rPr>
          <w:b w:val="0"/>
          <w:szCs w:val="28"/>
        </w:rPr>
        <w:t xml:space="preserve">  </w:t>
      </w:r>
      <w:r w:rsidR="000511A9">
        <w:rPr>
          <w:b w:val="0"/>
          <w:szCs w:val="28"/>
        </w:rPr>
        <w:t xml:space="preserve"> </w:t>
      </w:r>
      <w:r w:rsidR="00D8544C">
        <w:rPr>
          <w:b w:val="0"/>
          <w:szCs w:val="28"/>
        </w:rPr>
        <w:t>смт</w:t>
      </w:r>
      <w:r w:rsidR="00065251">
        <w:rPr>
          <w:b w:val="0"/>
          <w:szCs w:val="28"/>
        </w:rPr>
        <w:t xml:space="preserve"> Вишневе                   </w:t>
      </w:r>
      <w:r w:rsidR="00D8544C">
        <w:rPr>
          <w:b w:val="0"/>
          <w:szCs w:val="28"/>
        </w:rPr>
        <w:t xml:space="preserve">   №</w:t>
      </w:r>
      <w:r w:rsidR="00285AD3">
        <w:rPr>
          <w:b w:val="0"/>
          <w:szCs w:val="28"/>
        </w:rPr>
        <w:t>1067</w:t>
      </w:r>
      <w:r w:rsidR="00D8544C">
        <w:rPr>
          <w:b w:val="0"/>
          <w:szCs w:val="28"/>
        </w:rPr>
        <w:t>-</w:t>
      </w:r>
      <w:r w:rsidR="005C0A2C">
        <w:rPr>
          <w:b w:val="0"/>
          <w:szCs w:val="28"/>
        </w:rPr>
        <w:t>32</w:t>
      </w:r>
      <w:r w:rsidR="00D8544C">
        <w:rPr>
          <w:b w:val="0"/>
          <w:szCs w:val="28"/>
        </w:rPr>
        <w:t>/VIIІ</w:t>
      </w:r>
    </w:p>
    <w:p w:rsidR="00D8544C" w:rsidRDefault="00D8544C" w:rsidP="005C0A2C">
      <w:pPr>
        <w:ind w:right="2409" w:firstLine="510"/>
        <w:rPr>
          <w:b/>
          <w:sz w:val="36"/>
          <w:szCs w:val="36"/>
          <w:lang w:val="uk-UA"/>
        </w:rPr>
      </w:pPr>
    </w:p>
    <w:p w:rsidR="005C0A2C" w:rsidRDefault="005C0A2C" w:rsidP="005C0A2C">
      <w:pPr>
        <w:ind w:right="2551"/>
        <w:jc w:val="both"/>
        <w:rPr>
          <w:b/>
          <w:sz w:val="28"/>
          <w:lang w:val="uk-UA"/>
        </w:rPr>
      </w:pPr>
      <w:r>
        <w:rPr>
          <w:b/>
          <w:sz w:val="28"/>
          <w:lang w:val="uk-UA"/>
        </w:rPr>
        <w:t xml:space="preserve">Про внесення змін до рішення Вишнівської селищної </w:t>
      </w:r>
    </w:p>
    <w:p w:rsidR="00D8544C" w:rsidRPr="005C0A2C" w:rsidRDefault="005C0A2C" w:rsidP="005C0A2C">
      <w:pPr>
        <w:ind w:right="2267"/>
        <w:jc w:val="both"/>
        <w:rPr>
          <w:b/>
          <w:sz w:val="28"/>
          <w:lang w:val="uk-UA"/>
        </w:rPr>
      </w:pPr>
      <w:r>
        <w:rPr>
          <w:b/>
          <w:sz w:val="28"/>
          <w:lang w:val="uk-UA"/>
        </w:rPr>
        <w:t>ради від 10 травня 2023 року №1003-27 «</w:t>
      </w:r>
      <w:r w:rsidR="00D8544C">
        <w:rPr>
          <w:b/>
          <w:sz w:val="28"/>
          <w:lang w:val="uk-UA"/>
        </w:rPr>
        <w:t xml:space="preserve">Про затвердження Порядку </w:t>
      </w:r>
      <w:r w:rsidR="00D8544C" w:rsidRPr="00CA4A29">
        <w:rPr>
          <w:b/>
          <w:sz w:val="28"/>
          <w:szCs w:val="28"/>
          <w:lang w:val="uk-UA"/>
        </w:rPr>
        <w:t>використання</w:t>
      </w:r>
      <w:r>
        <w:rPr>
          <w:b/>
          <w:sz w:val="28"/>
          <w:lang w:val="uk-UA"/>
        </w:rPr>
        <w:t xml:space="preserve"> </w:t>
      </w:r>
      <w:r w:rsidR="00D8544C" w:rsidRPr="00CA4A29">
        <w:rPr>
          <w:b/>
          <w:sz w:val="28"/>
          <w:szCs w:val="28"/>
          <w:lang w:val="uk-UA"/>
        </w:rPr>
        <w:t xml:space="preserve">коштів субвенції у 2023 році, </w:t>
      </w:r>
      <w:r>
        <w:rPr>
          <w:b/>
          <w:sz w:val="28"/>
          <w:szCs w:val="28"/>
          <w:lang w:val="uk-UA"/>
        </w:rPr>
        <w:t>п</w:t>
      </w:r>
      <w:r w:rsidR="00D8544C" w:rsidRPr="00CA4A29">
        <w:rPr>
          <w:b/>
          <w:sz w:val="28"/>
          <w:szCs w:val="28"/>
          <w:lang w:val="uk-UA"/>
        </w:rPr>
        <w:t>ередбачених</w:t>
      </w:r>
      <w:r>
        <w:rPr>
          <w:b/>
          <w:sz w:val="28"/>
          <w:lang w:val="uk-UA"/>
        </w:rPr>
        <w:t xml:space="preserve"> </w:t>
      </w:r>
      <w:r w:rsidR="00D8544C" w:rsidRPr="00CA4A29">
        <w:rPr>
          <w:b/>
          <w:sz w:val="28"/>
          <w:szCs w:val="28"/>
          <w:lang w:val="uk-UA"/>
        </w:rPr>
        <w:t>у місцевому бюджеті на виконання завдань і заходів місцевої «Програми захисту населення і територій від надзвичайних ситуацій техногенного характеру, в умовах надзвичайного та воєнного стану на 2023 рік»</w:t>
      </w:r>
    </w:p>
    <w:p w:rsidR="00D8544C" w:rsidRDefault="00D8544C" w:rsidP="00D8544C">
      <w:pPr>
        <w:ind w:right="3542"/>
        <w:jc w:val="both"/>
        <w:rPr>
          <w:sz w:val="28"/>
          <w:szCs w:val="28"/>
          <w:lang w:val="uk-UA"/>
        </w:rPr>
      </w:pPr>
      <w:r>
        <w:rPr>
          <w:sz w:val="28"/>
          <w:szCs w:val="28"/>
          <w:lang w:val="uk-UA"/>
        </w:rPr>
        <w:t xml:space="preserve">       </w:t>
      </w:r>
    </w:p>
    <w:p w:rsidR="00D8544C" w:rsidRDefault="00D8544C" w:rsidP="00D8544C">
      <w:pPr>
        <w:shd w:val="clear" w:color="auto" w:fill="FFFFFF"/>
        <w:textAlignment w:val="baseline"/>
        <w:rPr>
          <w:color w:val="000000"/>
          <w:sz w:val="28"/>
          <w:szCs w:val="28"/>
          <w:lang w:val="uk-UA"/>
        </w:rPr>
      </w:pPr>
    </w:p>
    <w:p w:rsidR="00D8544C" w:rsidRDefault="00D8544C" w:rsidP="00D8544C">
      <w:pPr>
        <w:shd w:val="clear" w:color="auto" w:fill="FFFFFF"/>
        <w:ind w:firstLine="708"/>
        <w:jc w:val="both"/>
        <w:textAlignment w:val="baseline"/>
        <w:rPr>
          <w:b/>
          <w:bCs/>
          <w:color w:val="000000"/>
          <w:sz w:val="28"/>
          <w:szCs w:val="28"/>
          <w:lang w:val="uk-UA"/>
        </w:rPr>
      </w:pPr>
      <w:r>
        <w:rPr>
          <w:color w:val="000000"/>
          <w:sz w:val="28"/>
          <w:szCs w:val="28"/>
          <w:lang w:val="uk-UA"/>
        </w:rPr>
        <w:t>Керуючись Бюджетним кодексом, Законом України «Про місцеве самоврядування в Україні», </w:t>
      </w:r>
      <w:r>
        <w:rPr>
          <w:bCs/>
          <w:color w:val="000000"/>
          <w:sz w:val="28"/>
          <w:szCs w:val="28"/>
          <w:lang w:val="uk-UA"/>
        </w:rPr>
        <w:t>селищна рада ВИРІШИЛА:</w:t>
      </w:r>
    </w:p>
    <w:p w:rsidR="00D8544C" w:rsidRDefault="00D8544C" w:rsidP="00D8544C">
      <w:pPr>
        <w:shd w:val="clear" w:color="auto" w:fill="FFFFFF"/>
        <w:ind w:firstLine="708"/>
        <w:jc w:val="both"/>
        <w:textAlignment w:val="baseline"/>
        <w:rPr>
          <w:color w:val="000000"/>
          <w:sz w:val="28"/>
          <w:szCs w:val="28"/>
          <w:lang w:val="uk-UA"/>
        </w:rPr>
      </w:pPr>
    </w:p>
    <w:p w:rsidR="00D8544C" w:rsidRPr="005C0A2C" w:rsidRDefault="00D8544C" w:rsidP="005C0A2C">
      <w:pPr>
        <w:ind w:right="-1"/>
        <w:jc w:val="both"/>
        <w:rPr>
          <w:b/>
          <w:sz w:val="28"/>
          <w:lang w:val="uk-UA"/>
        </w:rPr>
      </w:pPr>
      <w:r>
        <w:rPr>
          <w:sz w:val="28"/>
          <w:szCs w:val="28"/>
          <w:lang w:val="uk-UA"/>
        </w:rPr>
        <w:tab/>
        <w:t xml:space="preserve">1. </w:t>
      </w:r>
      <w:proofErr w:type="spellStart"/>
      <w:r w:rsidR="005C0A2C">
        <w:rPr>
          <w:sz w:val="28"/>
          <w:szCs w:val="28"/>
          <w:lang w:val="uk-UA"/>
        </w:rPr>
        <w:t>Внести</w:t>
      </w:r>
      <w:proofErr w:type="spellEnd"/>
      <w:r w:rsidR="005C0A2C">
        <w:rPr>
          <w:sz w:val="28"/>
          <w:szCs w:val="28"/>
          <w:lang w:val="uk-UA"/>
        </w:rPr>
        <w:t xml:space="preserve"> зміни до </w:t>
      </w:r>
      <w:r w:rsidR="005C0A2C" w:rsidRPr="005C0A2C">
        <w:rPr>
          <w:sz w:val="28"/>
          <w:lang w:val="uk-UA"/>
        </w:rPr>
        <w:t>рішення Вишнівської селищної ради від 10 травня 2023 року №1003-27</w:t>
      </w:r>
      <w:r w:rsidR="005C0A2C">
        <w:rPr>
          <w:b/>
          <w:sz w:val="28"/>
          <w:lang w:val="uk-UA"/>
        </w:rPr>
        <w:t xml:space="preserve"> «</w:t>
      </w:r>
      <w:r w:rsidR="005C0A2C" w:rsidRPr="005C0A2C">
        <w:rPr>
          <w:sz w:val="28"/>
          <w:lang w:val="uk-UA"/>
        </w:rPr>
        <w:t>Про</w:t>
      </w:r>
      <w:r w:rsidR="005C0A2C">
        <w:rPr>
          <w:b/>
          <w:sz w:val="28"/>
          <w:lang w:val="uk-UA"/>
        </w:rPr>
        <w:t xml:space="preserve"> </w:t>
      </w:r>
      <w:r w:rsidR="005C0A2C">
        <w:rPr>
          <w:sz w:val="28"/>
          <w:szCs w:val="28"/>
          <w:lang w:val="uk-UA"/>
        </w:rPr>
        <w:t>затвердження</w:t>
      </w:r>
      <w:r>
        <w:rPr>
          <w:sz w:val="28"/>
          <w:szCs w:val="28"/>
          <w:lang w:val="uk-UA"/>
        </w:rPr>
        <w:t> </w:t>
      </w:r>
      <w:hyperlink r:id="rId5" w:anchor="n67" w:history="1">
        <w:r w:rsidR="005C0A2C">
          <w:rPr>
            <w:rStyle w:val="a3"/>
            <w:color w:val="auto"/>
            <w:sz w:val="28"/>
            <w:szCs w:val="28"/>
            <w:u w:val="none"/>
            <w:lang w:val="uk-UA"/>
          </w:rPr>
          <w:t>Поряд</w:t>
        </w:r>
        <w:r w:rsidRPr="007C459B">
          <w:rPr>
            <w:rStyle w:val="a3"/>
            <w:color w:val="auto"/>
            <w:sz w:val="28"/>
            <w:szCs w:val="28"/>
            <w:u w:val="none"/>
            <w:lang w:val="uk-UA"/>
          </w:rPr>
          <w:t>к</w:t>
        </w:r>
        <w:r w:rsidR="005C0A2C">
          <w:rPr>
            <w:rStyle w:val="a3"/>
            <w:color w:val="auto"/>
            <w:sz w:val="28"/>
            <w:szCs w:val="28"/>
            <w:u w:val="none"/>
            <w:lang w:val="uk-UA"/>
          </w:rPr>
          <w:t>у</w:t>
        </w:r>
        <w:r w:rsidRPr="007C459B">
          <w:rPr>
            <w:rStyle w:val="a3"/>
            <w:color w:val="auto"/>
            <w:sz w:val="28"/>
            <w:szCs w:val="28"/>
            <w:u w:val="none"/>
            <w:lang w:val="uk-UA"/>
          </w:rPr>
          <w:t xml:space="preserve"> </w:t>
        </w:r>
        <w:r w:rsidR="007C459B" w:rsidRPr="007C459B">
          <w:rPr>
            <w:sz w:val="28"/>
            <w:szCs w:val="28"/>
            <w:lang w:val="uk-UA"/>
          </w:rPr>
          <w:t>використання коштів субвенції у 2023 році, передбачених у місцевому бюджеті на виконання завдань і заходів місцевої «Програми захисту населення і територій від надзвичайних ситуацій техногенного характеру, в умовах надзвичайного та воєнного стану на 2023 рік»</w:t>
        </w:r>
        <w:r>
          <w:rPr>
            <w:rStyle w:val="a3"/>
            <w:color w:val="auto"/>
            <w:sz w:val="28"/>
            <w:szCs w:val="28"/>
            <w:u w:val="none"/>
            <w:lang w:val="uk-UA"/>
          </w:rPr>
          <w:t xml:space="preserve">, </w:t>
        </w:r>
        <w:r w:rsidR="005C0A2C">
          <w:rPr>
            <w:rStyle w:val="a3"/>
            <w:color w:val="auto"/>
            <w:sz w:val="28"/>
            <w:szCs w:val="28"/>
            <w:u w:val="none"/>
            <w:lang w:val="uk-UA"/>
          </w:rPr>
          <w:t>виклавши його в новій редакції згідно з додатком</w:t>
        </w:r>
        <w:r>
          <w:rPr>
            <w:rStyle w:val="a3"/>
            <w:color w:val="auto"/>
            <w:sz w:val="28"/>
            <w:szCs w:val="28"/>
            <w:u w:val="none"/>
            <w:lang w:val="uk-UA"/>
          </w:rPr>
          <w:t xml:space="preserve">. </w:t>
        </w:r>
      </w:hyperlink>
    </w:p>
    <w:p w:rsidR="00D8544C" w:rsidRDefault="00D8544C" w:rsidP="00D8544C">
      <w:pPr>
        <w:ind w:firstLine="426"/>
        <w:jc w:val="both"/>
        <w:rPr>
          <w:color w:val="000000"/>
          <w:sz w:val="28"/>
          <w:szCs w:val="28"/>
          <w:lang w:val="uk-UA"/>
        </w:rPr>
      </w:pPr>
      <w:r>
        <w:rPr>
          <w:color w:val="000000"/>
          <w:sz w:val="28"/>
          <w:szCs w:val="28"/>
          <w:lang w:val="uk-UA"/>
        </w:rPr>
        <w:tab/>
      </w:r>
    </w:p>
    <w:p w:rsidR="00D8544C" w:rsidRDefault="00D8544C" w:rsidP="00D8544C">
      <w:pPr>
        <w:ind w:firstLine="426"/>
        <w:jc w:val="both"/>
        <w:rPr>
          <w:color w:val="000000"/>
          <w:sz w:val="28"/>
          <w:szCs w:val="28"/>
          <w:lang w:val="uk-UA"/>
        </w:rPr>
      </w:pPr>
      <w:r>
        <w:rPr>
          <w:color w:val="000000"/>
          <w:sz w:val="28"/>
          <w:szCs w:val="28"/>
          <w:lang w:val="uk-UA"/>
        </w:rPr>
        <w:t xml:space="preserve">    2. Контроль за виконанням цього рішення покласти на постійну комісію з питань планування, фінансів, бюджету та </w:t>
      </w:r>
      <w:r w:rsidR="00190F9D">
        <w:rPr>
          <w:color w:val="000000"/>
          <w:sz w:val="28"/>
          <w:szCs w:val="28"/>
          <w:lang w:val="uk-UA"/>
        </w:rPr>
        <w:t>соціально-економічного розвитку</w:t>
      </w:r>
      <w:r w:rsidR="00285AD3">
        <w:rPr>
          <w:color w:val="000000"/>
          <w:sz w:val="28"/>
          <w:szCs w:val="28"/>
          <w:lang w:val="uk-UA"/>
        </w:rPr>
        <w:t xml:space="preserve"> (Лариса САЛОГУБ)</w:t>
      </w:r>
      <w:r w:rsidR="00190F9D">
        <w:rPr>
          <w:color w:val="000000"/>
          <w:sz w:val="28"/>
          <w:szCs w:val="28"/>
          <w:lang w:val="uk-UA"/>
        </w:rPr>
        <w:t>.</w:t>
      </w:r>
    </w:p>
    <w:p w:rsidR="00D8544C" w:rsidRDefault="00D8544C" w:rsidP="00D8544C">
      <w:pPr>
        <w:shd w:val="clear" w:color="auto" w:fill="FFFFFF"/>
        <w:spacing w:after="133"/>
        <w:jc w:val="both"/>
        <w:textAlignment w:val="baseline"/>
        <w:rPr>
          <w:color w:val="000000"/>
          <w:sz w:val="28"/>
          <w:szCs w:val="28"/>
          <w:lang w:val="uk-UA"/>
        </w:rPr>
      </w:pPr>
    </w:p>
    <w:p w:rsidR="00D8544C" w:rsidRDefault="00D8544C" w:rsidP="00D8544C">
      <w:pPr>
        <w:shd w:val="clear" w:color="auto" w:fill="FFFFFF"/>
        <w:spacing w:after="133"/>
        <w:jc w:val="both"/>
        <w:textAlignment w:val="baseline"/>
        <w:rPr>
          <w:color w:val="000000"/>
          <w:sz w:val="28"/>
          <w:szCs w:val="28"/>
          <w:lang w:val="uk-UA"/>
        </w:rPr>
      </w:pPr>
    </w:p>
    <w:p w:rsidR="00D8544C" w:rsidRDefault="00D8544C" w:rsidP="00D8544C">
      <w:pPr>
        <w:shd w:val="clear" w:color="auto" w:fill="FFFFFF"/>
        <w:spacing w:after="133"/>
        <w:textAlignment w:val="baseline"/>
        <w:rPr>
          <w:color w:val="000000"/>
          <w:sz w:val="28"/>
          <w:szCs w:val="28"/>
          <w:lang w:val="uk-UA"/>
        </w:rPr>
      </w:pPr>
      <w:r>
        <w:rPr>
          <w:color w:val="000000"/>
          <w:sz w:val="28"/>
          <w:szCs w:val="28"/>
          <w:lang w:val="uk-UA"/>
        </w:rPr>
        <w:t>Селищний голова</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Олександр КОЛЄСНІК</w:t>
      </w:r>
    </w:p>
    <w:p w:rsidR="00D8544C" w:rsidRDefault="00D8544C" w:rsidP="00D8544C">
      <w:pPr>
        <w:pStyle w:val="a4"/>
        <w:spacing w:before="0" w:beforeAutospacing="0" w:after="0" w:afterAutospacing="0"/>
        <w:ind w:left="5529"/>
        <w:rPr>
          <w:sz w:val="28"/>
          <w:szCs w:val="28"/>
          <w:lang w:val="uk-UA"/>
        </w:rPr>
      </w:pPr>
    </w:p>
    <w:p w:rsidR="005D1016" w:rsidRDefault="005D1016" w:rsidP="001C2F8D">
      <w:pPr>
        <w:tabs>
          <w:tab w:val="left" w:pos="6090"/>
        </w:tabs>
        <w:jc w:val="right"/>
        <w:rPr>
          <w:lang w:val="uk-UA"/>
        </w:rPr>
      </w:pPr>
    </w:p>
    <w:p w:rsidR="001453F4" w:rsidRDefault="001453F4" w:rsidP="001C2F8D">
      <w:pPr>
        <w:tabs>
          <w:tab w:val="left" w:pos="6090"/>
        </w:tabs>
        <w:jc w:val="right"/>
        <w:rPr>
          <w:lang w:val="uk-UA"/>
        </w:rPr>
      </w:pPr>
    </w:p>
    <w:p w:rsidR="00D8544C" w:rsidRPr="00457632" w:rsidRDefault="00D8544C" w:rsidP="00324007">
      <w:pPr>
        <w:shd w:val="clear" w:color="auto" w:fill="FFFFFF"/>
        <w:ind w:left="5670"/>
        <w:textAlignment w:val="baseline"/>
        <w:rPr>
          <w:sz w:val="26"/>
          <w:szCs w:val="26"/>
        </w:rPr>
      </w:pPr>
    </w:p>
    <w:p w:rsidR="00D8544C" w:rsidRPr="00457632" w:rsidRDefault="00D8544C">
      <w:pPr>
        <w:spacing w:after="160" w:line="259" w:lineRule="auto"/>
        <w:rPr>
          <w:sz w:val="26"/>
          <w:szCs w:val="26"/>
        </w:rPr>
      </w:pPr>
      <w:r w:rsidRPr="00457632">
        <w:rPr>
          <w:sz w:val="26"/>
          <w:szCs w:val="26"/>
        </w:rPr>
        <w:br w:type="page"/>
      </w:r>
    </w:p>
    <w:p w:rsidR="00457632" w:rsidRDefault="00457632" w:rsidP="00457632">
      <w:pPr>
        <w:pStyle w:val="a7"/>
        <w:ind w:left="6096"/>
        <w:rPr>
          <w:sz w:val="28"/>
          <w:szCs w:val="28"/>
          <w:lang w:val="uk-UA"/>
        </w:rPr>
      </w:pPr>
      <w:r>
        <w:rPr>
          <w:sz w:val="28"/>
          <w:szCs w:val="28"/>
          <w:lang w:val="uk-UA"/>
        </w:rPr>
        <w:lastRenderedPageBreak/>
        <w:t xml:space="preserve">Додаток </w:t>
      </w:r>
    </w:p>
    <w:p w:rsidR="00457632" w:rsidRDefault="00457632" w:rsidP="00457632">
      <w:pPr>
        <w:pStyle w:val="a7"/>
        <w:ind w:left="6096"/>
        <w:rPr>
          <w:sz w:val="28"/>
          <w:szCs w:val="28"/>
          <w:lang w:val="uk-UA"/>
        </w:rPr>
      </w:pPr>
      <w:r>
        <w:rPr>
          <w:sz w:val="28"/>
          <w:szCs w:val="28"/>
          <w:lang w:val="uk-UA"/>
        </w:rPr>
        <w:t>до рішення селищної ради</w:t>
      </w:r>
    </w:p>
    <w:p w:rsidR="00457632" w:rsidRPr="00457632" w:rsidRDefault="00457632" w:rsidP="00457632">
      <w:pPr>
        <w:pStyle w:val="a7"/>
        <w:ind w:left="6096"/>
        <w:rPr>
          <w:sz w:val="28"/>
          <w:szCs w:val="28"/>
          <w:lang w:val="uk-UA"/>
        </w:rPr>
      </w:pPr>
      <w:r w:rsidRPr="00457632">
        <w:rPr>
          <w:sz w:val="28"/>
          <w:szCs w:val="28"/>
          <w:lang w:val="uk-UA"/>
        </w:rPr>
        <w:t xml:space="preserve">від </w:t>
      </w:r>
      <w:r w:rsidR="005C0A2C">
        <w:rPr>
          <w:sz w:val="28"/>
          <w:szCs w:val="28"/>
          <w:lang w:val="uk-UA"/>
        </w:rPr>
        <w:t>27</w:t>
      </w:r>
      <w:r w:rsidRPr="00457632">
        <w:rPr>
          <w:sz w:val="28"/>
          <w:szCs w:val="28"/>
          <w:lang w:val="uk-UA"/>
        </w:rPr>
        <w:t>.</w:t>
      </w:r>
      <w:r w:rsidR="005C0A2C">
        <w:rPr>
          <w:sz w:val="28"/>
          <w:szCs w:val="28"/>
          <w:lang w:val="uk-UA"/>
        </w:rPr>
        <w:t>10</w:t>
      </w:r>
      <w:r w:rsidRPr="00457632">
        <w:rPr>
          <w:sz w:val="28"/>
          <w:szCs w:val="28"/>
          <w:lang w:val="uk-UA"/>
        </w:rPr>
        <w:t>. 2023 року</w:t>
      </w:r>
    </w:p>
    <w:p w:rsidR="00457632" w:rsidRDefault="00285AD3" w:rsidP="00457632">
      <w:pPr>
        <w:pStyle w:val="a7"/>
        <w:ind w:left="6096"/>
        <w:rPr>
          <w:color w:val="FF0000"/>
          <w:sz w:val="28"/>
          <w:szCs w:val="28"/>
          <w:lang w:val="uk-UA"/>
        </w:rPr>
      </w:pPr>
      <w:r>
        <w:rPr>
          <w:sz w:val="28"/>
          <w:szCs w:val="28"/>
          <w:lang w:val="uk-UA"/>
        </w:rPr>
        <w:t>№1067</w:t>
      </w:r>
      <w:r w:rsidR="00457632">
        <w:rPr>
          <w:sz w:val="28"/>
          <w:szCs w:val="28"/>
          <w:lang w:val="uk-UA"/>
        </w:rPr>
        <w:t>-</w:t>
      </w:r>
      <w:r w:rsidR="005C0A2C">
        <w:rPr>
          <w:sz w:val="28"/>
          <w:szCs w:val="28"/>
          <w:lang w:val="uk-UA"/>
        </w:rPr>
        <w:t>32</w:t>
      </w:r>
      <w:r w:rsidR="00457632">
        <w:rPr>
          <w:sz w:val="28"/>
          <w:szCs w:val="28"/>
          <w:lang w:val="uk-UA"/>
        </w:rPr>
        <w:t>/VIIІ</w:t>
      </w:r>
    </w:p>
    <w:p w:rsidR="001C2F8D" w:rsidRPr="001C2F8D" w:rsidRDefault="001453F4" w:rsidP="001453F4">
      <w:pPr>
        <w:tabs>
          <w:tab w:val="left" w:pos="7350"/>
        </w:tabs>
        <w:ind w:firstLine="510"/>
        <w:rPr>
          <w:lang w:val="uk-UA"/>
        </w:rPr>
      </w:pPr>
      <w:r>
        <w:rPr>
          <w:lang w:val="uk-UA"/>
        </w:rPr>
        <w:t xml:space="preserve">                                             </w:t>
      </w:r>
    </w:p>
    <w:p w:rsidR="001C2F8D" w:rsidRPr="00CA4A29" w:rsidRDefault="001C2F8D" w:rsidP="00457632">
      <w:pPr>
        <w:ind w:firstLine="510"/>
        <w:jc w:val="center"/>
        <w:rPr>
          <w:b/>
          <w:sz w:val="28"/>
          <w:szCs w:val="28"/>
          <w:lang w:val="uk-UA"/>
        </w:rPr>
      </w:pPr>
      <w:r w:rsidRPr="00CA4A29">
        <w:rPr>
          <w:b/>
          <w:sz w:val="28"/>
          <w:szCs w:val="28"/>
          <w:lang w:val="uk-UA"/>
        </w:rPr>
        <w:t>ПОРЯДОК</w:t>
      </w:r>
    </w:p>
    <w:p w:rsidR="001C2F8D" w:rsidRPr="00CA4A29" w:rsidRDefault="001C2F8D" w:rsidP="001453F4">
      <w:pPr>
        <w:ind w:firstLine="510"/>
        <w:jc w:val="center"/>
        <w:rPr>
          <w:b/>
          <w:sz w:val="28"/>
          <w:szCs w:val="28"/>
          <w:lang w:val="uk-UA"/>
        </w:rPr>
      </w:pPr>
      <w:r w:rsidRPr="00CA4A29">
        <w:rPr>
          <w:b/>
          <w:sz w:val="28"/>
          <w:szCs w:val="28"/>
          <w:lang w:val="uk-UA"/>
        </w:rPr>
        <w:t>використання коштів субвенції у 202</w:t>
      </w:r>
      <w:r w:rsidR="005D1016" w:rsidRPr="00CA4A29">
        <w:rPr>
          <w:b/>
          <w:sz w:val="28"/>
          <w:szCs w:val="28"/>
          <w:lang w:val="uk-UA"/>
        </w:rPr>
        <w:t>3</w:t>
      </w:r>
      <w:r w:rsidRPr="00CA4A29">
        <w:rPr>
          <w:b/>
          <w:sz w:val="28"/>
          <w:szCs w:val="28"/>
          <w:lang w:val="uk-UA"/>
        </w:rPr>
        <w:t xml:space="preserve"> році, передбачених у місцевому бюджеті на виконання завдань і заходів місцевої «Пр</w:t>
      </w:r>
      <w:r w:rsidR="00324007" w:rsidRPr="00CA4A29">
        <w:rPr>
          <w:b/>
          <w:sz w:val="28"/>
          <w:szCs w:val="28"/>
          <w:lang w:val="uk-UA"/>
        </w:rPr>
        <w:t>ограми захисту населення і територій від надзвичайних ситуацій техногенного характеру, в умовах надзвичайного та воєнного стану на 2023 рік</w:t>
      </w:r>
      <w:r w:rsidRPr="00CA4A29">
        <w:rPr>
          <w:b/>
          <w:sz w:val="28"/>
          <w:szCs w:val="28"/>
          <w:lang w:val="uk-UA"/>
        </w:rPr>
        <w:t>»</w:t>
      </w:r>
    </w:p>
    <w:p w:rsidR="001C2F8D" w:rsidRPr="00CA4A29" w:rsidRDefault="001C2F8D" w:rsidP="001453F4">
      <w:pPr>
        <w:ind w:firstLine="510"/>
        <w:jc w:val="center"/>
        <w:rPr>
          <w:sz w:val="28"/>
          <w:szCs w:val="28"/>
          <w:lang w:val="uk-UA"/>
        </w:rPr>
      </w:pPr>
    </w:p>
    <w:p w:rsidR="001C2F8D" w:rsidRPr="00CA4A29" w:rsidRDefault="001C2F8D" w:rsidP="001453F4">
      <w:pPr>
        <w:ind w:firstLine="510"/>
        <w:jc w:val="both"/>
        <w:rPr>
          <w:sz w:val="28"/>
          <w:szCs w:val="28"/>
          <w:lang w:val="uk-UA"/>
        </w:rPr>
      </w:pPr>
      <w:r w:rsidRPr="00CA4A29">
        <w:rPr>
          <w:sz w:val="28"/>
          <w:szCs w:val="28"/>
          <w:lang w:val="uk-UA"/>
        </w:rPr>
        <w:t>1. Порядок використання коштів на виконання завдань і заходів місцевої</w:t>
      </w:r>
      <w:r w:rsidR="001453F4" w:rsidRPr="00CA4A29">
        <w:rPr>
          <w:sz w:val="28"/>
          <w:szCs w:val="28"/>
          <w:lang w:val="uk-UA"/>
        </w:rPr>
        <w:t xml:space="preserve"> </w:t>
      </w:r>
      <w:r w:rsidR="00CA4A29" w:rsidRPr="00CA4A29">
        <w:rPr>
          <w:sz w:val="28"/>
          <w:szCs w:val="28"/>
          <w:lang w:val="uk-UA"/>
        </w:rPr>
        <w:t>«</w:t>
      </w:r>
      <w:r w:rsidR="00324007" w:rsidRPr="00CA4A29">
        <w:rPr>
          <w:sz w:val="28"/>
          <w:szCs w:val="28"/>
          <w:lang w:val="uk-UA"/>
        </w:rPr>
        <w:t>Програми захисту населення і територій від надзвичайних ситуацій техногенного характеру, в умовах надзвичайного та воєнного стану на 2023 рік»</w:t>
      </w:r>
      <w:r w:rsidR="00324007" w:rsidRPr="00CA4A29">
        <w:rPr>
          <w:b/>
          <w:sz w:val="28"/>
          <w:szCs w:val="28"/>
          <w:lang w:val="uk-UA"/>
        </w:rPr>
        <w:t xml:space="preserve"> </w:t>
      </w:r>
      <w:r w:rsidRPr="00CA4A29">
        <w:rPr>
          <w:sz w:val="28"/>
          <w:szCs w:val="28"/>
          <w:lang w:val="uk-UA"/>
        </w:rPr>
        <w:t xml:space="preserve">затвердженої рішенням селищної ради </w:t>
      </w:r>
      <w:r w:rsidR="00324007" w:rsidRPr="00CA4A29">
        <w:rPr>
          <w:bCs/>
          <w:sz w:val="28"/>
          <w:szCs w:val="28"/>
          <w:lang w:val="uk-UA"/>
        </w:rPr>
        <w:t>№ 965-24/VIII від 20.12.2022</w:t>
      </w:r>
      <w:r w:rsidRPr="00CA4A29">
        <w:rPr>
          <w:bCs/>
          <w:sz w:val="28"/>
          <w:szCs w:val="28"/>
          <w:lang w:val="uk-UA"/>
        </w:rPr>
        <w:t xml:space="preserve"> р.</w:t>
      </w:r>
      <w:r w:rsidRPr="00CA4A29">
        <w:rPr>
          <w:sz w:val="28"/>
          <w:szCs w:val="28"/>
          <w:lang w:val="uk-UA"/>
        </w:rPr>
        <w:t xml:space="preserve"> </w:t>
      </w:r>
      <w:r w:rsidR="000511A9">
        <w:rPr>
          <w:sz w:val="28"/>
          <w:szCs w:val="28"/>
          <w:lang w:val="uk-UA"/>
        </w:rPr>
        <w:t xml:space="preserve">   (</w:t>
      </w:r>
      <w:bookmarkStart w:id="0" w:name="_GoBack"/>
      <w:bookmarkEnd w:id="0"/>
      <w:r w:rsidRPr="00CA4A29">
        <w:rPr>
          <w:sz w:val="28"/>
          <w:szCs w:val="28"/>
          <w:lang w:val="uk-UA"/>
        </w:rPr>
        <w:t>далі – Порядок) визначає механізм використання коштів субвенції на виконання завдань і заходів місцевої</w:t>
      </w:r>
      <w:r w:rsidR="00E91371" w:rsidRPr="00CA4A29">
        <w:rPr>
          <w:sz w:val="28"/>
          <w:szCs w:val="28"/>
          <w:lang w:val="uk-UA"/>
        </w:rPr>
        <w:t xml:space="preserve"> програми</w:t>
      </w:r>
      <w:r w:rsidRPr="00CA4A29">
        <w:rPr>
          <w:sz w:val="28"/>
          <w:szCs w:val="28"/>
          <w:lang w:val="uk-UA"/>
        </w:rPr>
        <w:t xml:space="preserve"> </w:t>
      </w:r>
      <w:r w:rsidR="00E91371" w:rsidRPr="00CA4A29">
        <w:rPr>
          <w:color w:val="000000"/>
          <w:sz w:val="28"/>
          <w:szCs w:val="28"/>
          <w:lang w:val="uk-UA" w:eastAsia="uk-UA"/>
        </w:rPr>
        <w:t>з метою підвищення рівня захисту населення, об’єктів та території Вишнівської селищної територіальної громади від надзвичайних ситуацій техногенного і природного характеру в період надзвичайного та воєнного стану, створення умов для ефективного використання сил та засобів цивільного захисту та територіальної оборони, ефективного та якісного навчання щодо кваліфікованих дій під час реагування на надзвичайні ситуації та забезпечення гарантованого рівня захисту населення і території від їх наслідків</w:t>
      </w:r>
      <w:r w:rsidRPr="00CA4A29">
        <w:rPr>
          <w:sz w:val="28"/>
          <w:szCs w:val="28"/>
          <w:lang w:val="uk-UA"/>
        </w:rPr>
        <w:t>, які затверджені як субвенція з місцевого бюджету державному бюджету на виконання програм соціально – економічного розвитку регіону (далі – Субвенція).</w:t>
      </w:r>
    </w:p>
    <w:p w:rsidR="001C2F8D" w:rsidRPr="00CA4A29" w:rsidRDefault="001C2F8D" w:rsidP="001453F4">
      <w:pPr>
        <w:ind w:firstLine="510"/>
        <w:jc w:val="both"/>
        <w:rPr>
          <w:sz w:val="28"/>
          <w:szCs w:val="28"/>
          <w:lang w:val="uk-UA"/>
        </w:rPr>
      </w:pPr>
      <w:r w:rsidRPr="00CA4A29">
        <w:rPr>
          <w:sz w:val="28"/>
          <w:szCs w:val="28"/>
          <w:lang w:val="uk-UA"/>
        </w:rPr>
        <w:t>2. Головним розпорядником коштів Субвенції є Виконавчий комітет Вишнівської селищної ради.</w:t>
      </w:r>
    </w:p>
    <w:p w:rsidR="001C2F8D" w:rsidRPr="00CA4A29" w:rsidRDefault="001C2F8D" w:rsidP="00EC0BE9">
      <w:pPr>
        <w:ind w:firstLine="510"/>
        <w:jc w:val="both"/>
        <w:rPr>
          <w:sz w:val="28"/>
          <w:szCs w:val="28"/>
          <w:lang w:val="uk-UA"/>
        </w:rPr>
      </w:pPr>
      <w:r w:rsidRPr="00CA4A29">
        <w:rPr>
          <w:sz w:val="28"/>
          <w:szCs w:val="28"/>
          <w:lang w:val="uk-UA"/>
        </w:rPr>
        <w:t xml:space="preserve">3. Субвенція надається на реалізацію завдань і заходів Програми </w:t>
      </w:r>
      <w:r w:rsidR="00CA4A29" w:rsidRPr="00CA4A29">
        <w:rPr>
          <w:sz w:val="28"/>
          <w:szCs w:val="28"/>
          <w:lang w:val="uk-UA"/>
        </w:rPr>
        <w:t>1 державному пожежно-рятувальному загону</w:t>
      </w:r>
      <w:r w:rsidR="00E91371" w:rsidRPr="00CA4A29">
        <w:rPr>
          <w:sz w:val="28"/>
          <w:szCs w:val="28"/>
          <w:lang w:val="uk-UA"/>
        </w:rPr>
        <w:t xml:space="preserve"> Головного управління державної служби України з надзвичайних ситуацій у Дніпропетровській області</w:t>
      </w:r>
      <w:r w:rsidR="002F50E8" w:rsidRPr="00CA4A29">
        <w:rPr>
          <w:sz w:val="28"/>
          <w:szCs w:val="28"/>
          <w:lang w:val="uk-UA"/>
        </w:rPr>
        <w:t>)</w:t>
      </w:r>
    </w:p>
    <w:p w:rsidR="001C2F8D" w:rsidRPr="00CA4A29" w:rsidRDefault="001C2F8D" w:rsidP="002F50E8">
      <w:pPr>
        <w:ind w:firstLine="510"/>
        <w:jc w:val="both"/>
        <w:rPr>
          <w:sz w:val="28"/>
          <w:szCs w:val="28"/>
          <w:lang w:val="uk-UA"/>
        </w:rPr>
      </w:pPr>
      <w:r w:rsidRPr="00CA4A29">
        <w:rPr>
          <w:sz w:val="28"/>
          <w:szCs w:val="28"/>
          <w:lang w:val="uk-UA"/>
        </w:rPr>
        <w:t xml:space="preserve">4. </w:t>
      </w:r>
      <w:r w:rsidRPr="005C0A2C">
        <w:rPr>
          <w:sz w:val="28"/>
          <w:szCs w:val="28"/>
          <w:lang w:val="uk-UA"/>
        </w:rPr>
        <w:t>Субвенція спрямовується на придбання паливно – мастильних матеріалі</w:t>
      </w:r>
      <w:r w:rsidR="005C0A2C" w:rsidRPr="005C0A2C">
        <w:rPr>
          <w:sz w:val="28"/>
          <w:szCs w:val="28"/>
          <w:lang w:val="uk-UA"/>
        </w:rPr>
        <w:t xml:space="preserve">в, </w:t>
      </w:r>
      <w:r w:rsidR="002F50E8" w:rsidRPr="005C0A2C">
        <w:rPr>
          <w:sz w:val="28"/>
          <w:szCs w:val="28"/>
          <w:lang w:val="uk-UA"/>
        </w:rPr>
        <w:t xml:space="preserve">запасних частин </w:t>
      </w:r>
      <w:r w:rsidR="005C0A2C" w:rsidRPr="005C0A2C">
        <w:rPr>
          <w:sz w:val="28"/>
          <w:szCs w:val="28"/>
          <w:lang w:val="uk-UA"/>
        </w:rPr>
        <w:t xml:space="preserve">та форменого одягу </w:t>
      </w:r>
      <w:r w:rsidR="002F50E8" w:rsidRPr="005C0A2C">
        <w:rPr>
          <w:sz w:val="28"/>
          <w:szCs w:val="28"/>
          <w:lang w:val="uk-UA"/>
        </w:rPr>
        <w:t>для 1 державного пожежно-рятувального загону Головного управління державної служби України з надзвичайних ситуацій у Дніпропетровській області.</w:t>
      </w:r>
      <w:r w:rsidRPr="005C0A2C">
        <w:rPr>
          <w:sz w:val="28"/>
          <w:szCs w:val="28"/>
          <w:lang w:val="uk-UA"/>
        </w:rPr>
        <w:t xml:space="preserve"> Закупівля </w:t>
      </w:r>
      <w:r w:rsidRPr="00CA4A29">
        <w:rPr>
          <w:sz w:val="28"/>
          <w:szCs w:val="28"/>
          <w:lang w:val="uk-UA"/>
        </w:rPr>
        <w:t>товарів за рахунок коштів Субвенції здійснюється в установленому законом порядку.</w:t>
      </w:r>
    </w:p>
    <w:p w:rsidR="001C2F8D" w:rsidRPr="00CA4A29" w:rsidRDefault="001C2F8D" w:rsidP="001453F4">
      <w:pPr>
        <w:ind w:firstLine="510"/>
        <w:jc w:val="both"/>
        <w:rPr>
          <w:sz w:val="28"/>
          <w:szCs w:val="28"/>
          <w:lang w:val="uk-UA"/>
        </w:rPr>
      </w:pPr>
      <w:r w:rsidRPr="00CA4A29">
        <w:rPr>
          <w:sz w:val="28"/>
          <w:szCs w:val="28"/>
          <w:lang w:val="uk-UA"/>
        </w:rPr>
        <w:t>5. Перерахування та використання Субвенції здійснюється відповідно до договору між</w:t>
      </w:r>
      <w:r w:rsidR="002F50E8" w:rsidRPr="00CA4A29">
        <w:rPr>
          <w:sz w:val="28"/>
          <w:szCs w:val="28"/>
          <w:lang w:val="uk-UA"/>
        </w:rPr>
        <w:t xml:space="preserve"> </w:t>
      </w:r>
      <w:r w:rsidR="00CA4A29" w:rsidRPr="00CA4A29">
        <w:rPr>
          <w:sz w:val="28"/>
          <w:szCs w:val="28"/>
          <w:lang w:val="uk-UA"/>
        </w:rPr>
        <w:t xml:space="preserve">1 державним пожежно-рятувальним загоном Головного управління державної служби України з надзвичайних ситуацій у Дніпропетровській області </w:t>
      </w:r>
      <w:r w:rsidRPr="00CA4A29">
        <w:rPr>
          <w:sz w:val="28"/>
          <w:szCs w:val="28"/>
          <w:lang w:val="uk-UA"/>
        </w:rPr>
        <w:t xml:space="preserve">та Виконавчим комітетом Вишнівської селищної ради. </w:t>
      </w:r>
    </w:p>
    <w:p w:rsidR="001C2F8D" w:rsidRPr="00CA4A29" w:rsidRDefault="001C2F8D" w:rsidP="001453F4">
      <w:pPr>
        <w:ind w:firstLine="510"/>
        <w:jc w:val="both"/>
        <w:rPr>
          <w:sz w:val="28"/>
          <w:szCs w:val="28"/>
          <w:lang w:val="uk-UA"/>
        </w:rPr>
      </w:pPr>
      <w:r w:rsidRPr="00CA4A29">
        <w:rPr>
          <w:sz w:val="28"/>
          <w:szCs w:val="28"/>
          <w:lang w:val="uk-UA"/>
        </w:rPr>
        <w:t xml:space="preserve">6. Внесення змін та виконання за рахунок Субвенції здійснюється відповідно до постанови Кабінету Міністрів України </w:t>
      </w:r>
      <w:r w:rsidR="001453F4" w:rsidRPr="00CA4A29">
        <w:rPr>
          <w:sz w:val="28"/>
          <w:szCs w:val="28"/>
          <w:lang w:val="uk-UA"/>
        </w:rPr>
        <w:t>від 28 лютого 2002 року № 228 «</w:t>
      </w:r>
      <w:r w:rsidRPr="00CA4A29">
        <w:rPr>
          <w:sz w:val="28"/>
          <w:szCs w:val="28"/>
          <w:lang w:val="uk-UA"/>
        </w:rPr>
        <w:t xml:space="preserve">Про затвердження Порядку складання, розгляду затвердження та </w:t>
      </w:r>
      <w:r w:rsidRPr="00CA4A29">
        <w:rPr>
          <w:sz w:val="28"/>
          <w:szCs w:val="28"/>
          <w:lang w:val="uk-UA"/>
        </w:rPr>
        <w:lastRenderedPageBreak/>
        <w:t>основних вимог до виконання кошторису бюджетних установ»(зі змінами), наказів Міністерства фінансів України від 28 січня 2002 року № 57 «Про затвердження документів, що застосовуються в процесі виконання бюджету», від 23 серпня 2012 року №938</w:t>
      </w:r>
      <w:r w:rsidR="001453F4" w:rsidRPr="00CA4A29">
        <w:rPr>
          <w:sz w:val="28"/>
          <w:szCs w:val="28"/>
          <w:lang w:val="uk-UA"/>
        </w:rPr>
        <w:t xml:space="preserve"> </w:t>
      </w:r>
      <w:r w:rsidRPr="00CA4A29">
        <w:rPr>
          <w:sz w:val="28"/>
          <w:szCs w:val="28"/>
          <w:lang w:val="uk-UA"/>
        </w:rPr>
        <w:t>«Про затвердження порядку казначейського обслуговування місцевих бюджетів» (зі змінами).</w:t>
      </w:r>
    </w:p>
    <w:p w:rsidR="001C2F8D" w:rsidRPr="00CA4A29" w:rsidRDefault="001C2F8D" w:rsidP="001453F4">
      <w:pPr>
        <w:ind w:firstLine="510"/>
        <w:jc w:val="both"/>
        <w:rPr>
          <w:sz w:val="28"/>
          <w:szCs w:val="28"/>
          <w:lang w:val="uk-UA"/>
        </w:rPr>
      </w:pPr>
      <w:r w:rsidRPr="00CA4A29">
        <w:rPr>
          <w:sz w:val="28"/>
          <w:szCs w:val="28"/>
          <w:lang w:val="uk-UA"/>
        </w:rPr>
        <w:t xml:space="preserve">7. </w:t>
      </w:r>
      <w:r w:rsidR="00CA4A29" w:rsidRPr="00CA4A29">
        <w:rPr>
          <w:sz w:val="28"/>
          <w:szCs w:val="28"/>
          <w:lang w:val="uk-UA"/>
        </w:rPr>
        <w:t xml:space="preserve">1 державний пожежно-рятувального загін Головного управління державної служби України з надзвичайних ситуацій у Дніпропетровській області </w:t>
      </w:r>
      <w:r w:rsidRPr="00CA4A29">
        <w:rPr>
          <w:sz w:val="28"/>
          <w:szCs w:val="28"/>
          <w:lang w:val="uk-UA"/>
        </w:rPr>
        <w:t xml:space="preserve">забезпечує цільове використання коштів та щокварталу, до 10 числа місяця, що настає за звітним періодом, надає Виконкому Вишнівської селищної ради інформацію щодо використання коштів Субвенції. </w:t>
      </w:r>
    </w:p>
    <w:p w:rsidR="001C2F8D" w:rsidRPr="00CA4A29" w:rsidRDefault="001C2F8D" w:rsidP="001453F4">
      <w:pPr>
        <w:ind w:firstLine="510"/>
        <w:jc w:val="both"/>
        <w:rPr>
          <w:sz w:val="28"/>
          <w:szCs w:val="28"/>
          <w:lang w:val="uk-UA"/>
        </w:rPr>
      </w:pPr>
      <w:r w:rsidRPr="00CA4A29">
        <w:rPr>
          <w:sz w:val="28"/>
          <w:szCs w:val="28"/>
          <w:lang w:val="uk-UA"/>
        </w:rPr>
        <w:t>8. Використання коштів Субвенції на інші цілі, які не відповідають цьому Порядку, є нецільовим використання бюджетних коштів, що тягне за собою відповідальність згідно з чинним законодавством України.</w:t>
      </w:r>
    </w:p>
    <w:p w:rsidR="001C2F8D" w:rsidRPr="00CA4A29" w:rsidRDefault="001C2F8D" w:rsidP="001453F4">
      <w:pPr>
        <w:ind w:firstLine="510"/>
        <w:jc w:val="both"/>
        <w:rPr>
          <w:sz w:val="28"/>
          <w:szCs w:val="28"/>
          <w:lang w:val="uk-UA"/>
        </w:rPr>
      </w:pPr>
    </w:p>
    <w:p w:rsidR="00CA4A29" w:rsidRDefault="00CA4A29">
      <w:pPr>
        <w:ind w:firstLine="510"/>
        <w:jc w:val="both"/>
        <w:rPr>
          <w:sz w:val="28"/>
          <w:szCs w:val="28"/>
          <w:lang w:val="uk-UA"/>
        </w:rPr>
      </w:pPr>
    </w:p>
    <w:p w:rsidR="00DB4F95" w:rsidRDefault="00DB4F95">
      <w:pPr>
        <w:ind w:firstLine="510"/>
        <w:jc w:val="both"/>
        <w:rPr>
          <w:sz w:val="28"/>
          <w:szCs w:val="28"/>
          <w:lang w:val="uk-UA"/>
        </w:rPr>
      </w:pPr>
    </w:p>
    <w:p w:rsidR="00DB4F95" w:rsidRDefault="00DB4F95">
      <w:pPr>
        <w:ind w:firstLine="510"/>
        <w:jc w:val="both"/>
        <w:rPr>
          <w:sz w:val="28"/>
          <w:szCs w:val="28"/>
          <w:lang w:val="uk-UA"/>
        </w:rPr>
      </w:pPr>
    </w:p>
    <w:p w:rsidR="00DB4F95" w:rsidRDefault="00DB4F95" w:rsidP="00DB4F95">
      <w:pPr>
        <w:tabs>
          <w:tab w:val="left" w:pos="426"/>
        </w:tabs>
        <w:jc w:val="both"/>
        <w:rPr>
          <w:sz w:val="28"/>
          <w:szCs w:val="28"/>
          <w:lang w:val="uk-UA"/>
        </w:rPr>
      </w:pPr>
      <w:r>
        <w:rPr>
          <w:sz w:val="28"/>
          <w:szCs w:val="28"/>
          <w:lang w:val="uk-UA"/>
        </w:rPr>
        <w:t>Секретар селищної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Світлана ФЕДАН</w:t>
      </w:r>
    </w:p>
    <w:p w:rsidR="00DB4F95" w:rsidRPr="00CA4A29" w:rsidRDefault="00DB4F95">
      <w:pPr>
        <w:ind w:firstLine="510"/>
        <w:jc w:val="both"/>
        <w:rPr>
          <w:sz w:val="28"/>
          <w:szCs w:val="28"/>
          <w:lang w:val="uk-UA"/>
        </w:rPr>
      </w:pPr>
    </w:p>
    <w:sectPr w:rsidR="00DB4F95" w:rsidRPr="00CA4A29" w:rsidSect="000511A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79"/>
    <w:rsid w:val="000511A9"/>
    <w:rsid w:val="00061DA8"/>
    <w:rsid w:val="00065251"/>
    <w:rsid w:val="00074385"/>
    <w:rsid w:val="001209DF"/>
    <w:rsid w:val="001453F4"/>
    <w:rsid w:val="00167778"/>
    <w:rsid w:val="00190F9D"/>
    <w:rsid w:val="001C2F8D"/>
    <w:rsid w:val="0021681E"/>
    <w:rsid w:val="00285AD3"/>
    <w:rsid w:val="002F50E8"/>
    <w:rsid w:val="00324007"/>
    <w:rsid w:val="00393279"/>
    <w:rsid w:val="003F20C4"/>
    <w:rsid w:val="00457632"/>
    <w:rsid w:val="004E1E54"/>
    <w:rsid w:val="005402BC"/>
    <w:rsid w:val="005C0A2C"/>
    <w:rsid w:val="005D1016"/>
    <w:rsid w:val="00672555"/>
    <w:rsid w:val="007130AA"/>
    <w:rsid w:val="007C459B"/>
    <w:rsid w:val="0084132A"/>
    <w:rsid w:val="008A7A89"/>
    <w:rsid w:val="008D33EA"/>
    <w:rsid w:val="008F30FC"/>
    <w:rsid w:val="009E54E6"/>
    <w:rsid w:val="00A45AC1"/>
    <w:rsid w:val="00A71F6A"/>
    <w:rsid w:val="00C67AA3"/>
    <w:rsid w:val="00CA4A29"/>
    <w:rsid w:val="00CD46F9"/>
    <w:rsid w:val="00D8544C"/>
    <w:rsid w:val="00DB4F95"/>
    <w:rsid w:val="00E91371"/>
    <w:rsid w:val="00EC0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EC06"/>
  <w15:docId w15:val="{CDC2260B-CB2F-4B79-8AF6-70F39BB1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8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544C"/>
    <w:rPr>
      <w:color w:val="0563C1" w:themeColor="hyperlink"/>
      <w:u w:val="single"/>
    </w:rPr>
  </w:style>
  <w:style w:type="paragraph" w:styleId="a4">
    <w:name w:val="Normal (Web)"/>
    <w:basedOn w:val="a"/>
    <w:semiHidden/>
    <w:unhideWhenUsed/>
    <w:rsid w:val="00D8544C"/>
    <w:pPr>
      <w:spacing w:before="100" w:beforeAutospacing="1" w:after="100" w:afterAutospacing="1"/>
    </w:pPr>
  </w:style>
  <w:style w:type="paragraph" w:customStyle="1" w:styleId="FR1">
    <w:name w:val="FR1"/>
    <w:rsid w:val="00D8544C"/>
    <w:pPr>
      <w:widowControl w:val="0"/>
      <w:snapToGrid w:val="0"/>
      <w:spacing w:before="180" w:after="0" w:line="240" w:lineRule="auto"/>
      <w:jc w:val="center"/>
    </w:pPr>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D8544C"/>
    <w:rPr>
      <w:rFonts w:ascii="Tahoma" w:hAnsi="Tahoma" w:cs="Tahoma"/>
      <w:sz w:val="16"/>
      <w:szCs w:val="16"/>
    </w:rPr>
  </w:style>
  <w:style w:type="character" w:customStyle="1" w:styleId="a6">
    <w:name w:val="Текст выноски Знак"/>
    <w:basedOn w:val="a0"/>
    <w:link w:val="a5"/>
    <w:uiPriority w:val="99"/>
    <w:semiHidden/>
    <w:rsid w:val="00D8544C"/>
    <w:rPr>
      <w:rFonts w:ascii="Tahoma" w:eastAsia="Times New Roman" w:hAnsi="Tahoma" w:cs="Tahoma"/>
      <w:sz w:val="16"/>
      <w:szCs w:val="16"/>
      <w:lang w:val="ru-RU" w:eastAsia="ru-RU"/>
    </w:rPr>
  </w:style>
  <w:style w:type="paragraph" w:styleId="a7">
    <w:name w:val="No Spacing"/>
    <w:uiPriority w:val="1"/>
    <w:qFormat/>
    <w:rsid w:val="004576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862205">
      <w:bodyDiv w:val="1"/>
      <w:marLeft w:val="0"/>
      <w:marRight w:val="0"/>
      <w:marTop w:val="0"/>
      <w:marBottom w:val="0"/>
      <w:divBdr>
        <w:top w:val="none" w:sz="0" w:space="0" w:color="auto"/>
        <w:left w:val="none" w:sz="0" w:space="0" w:color="auto"/>
        <w:bottom w:val="none" w:sz="0" w:space="0" w:color="auto"/>
        <w:right w:val="none" w:sz="0" w:space="0" w:color="auto"/>
      </w:divBdr>
    </w:div>
    <w:div w:id="751397210">
      <w:bodyDiv w:val="1"/>
      <w:marLeft w:val="0"/>
      <w:marRight w:val="0"/>
      <w:marTop w:val="0"/>
      <w:marBottom w:val="0"/>
      <w:divBdr>
        <w:top w:val="none" w:sz="0" w:space="0" w:color="auto"/>
        <w:left w:val="none" w:sz="0" w:space="0" w:color="auto"/>
        <w:bottom w:val="none" w:sz="0" w:space="0" w:color="auto"/>
        <w:right w:val="none" w:sz="0" w:space="0" w:color="auto"/>
      </w:divBdr>
    </w:div>
    <w:div w:id="1665474827">
      <w:bodyDiv w:val="1"/>
      <w:marLeft w:val="0"/>
      <w:marRight w:val="0"/>
      <w:marTop w:val="0"/>
      <w:marBottom w:val="0"/>
      <w:divBdr>
        <w:top w:val="none" w:sz="0" w:space="0" w:color="auto"/>
        <w:left w:val="none" w:sz="0" w:space="0" w:color="auto"/>
        <w:bottom w:val="none" w:sz="0" w:space="0" w:color="auto"/>
        <w:right w:val="none" w:sz="0" w:space="0" w:color="auto"/>
      </w:divBdr>
    </w:div>
    <w:div w:id="19828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ru/11-2015-%D0%BF/ed20180425/print"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3136</Words>
  <Characters>1788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H310M2</dc:creator>
  <cp:keywords/>
  <dc:description/>
  <cp:lastModifiedBy>User</cp:lastModifiedBy>
  <cp:revision>13</cp:revision>
  <cp:lastPrinted>2023-10-30T07:39:00Z</cp:lastPrinted>
  <dcterms:created xsi:type="dcterms:W3CDTF">2023-05-04T13:35:00Z</dcterms:created>
  <dcterms:modified xsi:type="dcterms:W3CDTF">2023-10-30T07:40:00Z</dcterms:modified>
</cp:coreProperties>
</file>