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4F" w:rsidRPr="00F30766" w:rsidRDefault="00F2284F" w:rsidP="00F2284F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val="uk-UA" w:eastAsia="ru-RU"/>
        </w:rPr>
      </w:pP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4F" w:rsidRPr="00F30766" w:rsidRDefault="00F2284F" w:rsidP="00F2284F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ВИШНІВСЬКА СЕЛИЩНА  РАДА</w:t>
      </w:r>
    </w:p>
    <w:p w:rsidR="00F2284F" w:rsidRPr="00F30766" w:rsidRDefault="00F2284F" w:rsidP="00F2284F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75B7E" w:rsidRDefault="00E75B7E" w:rsidP="00E75B7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F2284F" w:rsidRPr="00F30766" w:rsidRDefault="00F2284F" w:rsidP="00F2284F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Тринадцята </w:t>
      </w:r>
      <w:r w:rsidRPr="00F3076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сесія восьмого скликання</w:t>
      </w:r>
    </w:p>
    <w:p w:rsidR="00F2284F" w:rsidRPr="00F30766" w:rsidRDefault="00F2284F" w:rsidP="00F2284F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F2284F" w:rsidRDefault="004A41AC" w:rsidP="00F2284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05</w:t>
      </w:r>
      <w:r w:rsidR="00F22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листопада 2021 року</w:t>
      </w:r>
      <w:r w:rsidR="00F2284F" w:rsidRPr="00F30766">
        <w:rPr>
          <w:rFonts w:ascii="Times New Roman" w:eastAsia="Times New Roman" w:hAnsi="Times New Roman"/>
          <w:sz w:val="28"/>
          <w:szCs w:val="28"/>
          <w:lang w:val="uk-UA" w:eastAsia="ru-RU"/>
        </w:rPr>
        <w:t>смт. Виш</w:t>
      </w:r>
      <w:r w:rsidR="000354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неве                          № </w:t>
      </w:r>
      <w:r w:rsidR="000354D9" w:rsidRPr="000354D9">
        <w:rPr>
          <w:rFonts w:ascii="Times New Roman" w:eastAsia="Times New Roman" w:hAnsi="Times New Roman"/>
          <w:sz w:val="28"/>
          <w:szCs w:val="28"/>
          <w:lang w:val="uk-UA" w:eastAsia="ru-RU"/>
        </w:rPr>
        <w:t>654</w:t>
      </w:r>
      <w:r w:rsidR="00F2284F" w:rsidRPr="000354D9">
        <w:rPr>
          <w:rFonts w:ascii="Times New Roman" w:eastAsia="Times New Roman" w:hAnsi="Times New Roman"/>
          <w:sz w:val="28"/>
          <w:szCs w:val="28"/>
          <w:lang w:val="uk-UA" w:eastAsia="ru-RU"/>
        </w:rPr>
        <w:t>-13</w:t>
      </w:r>
      <w:r w:rsidR="00F2284F" w:rsidRPr="000354D9">
        <w:rPr>
          <w:rFonts w:ascii="Times New Roman" w:hAnsi="Times New Roman"/>
          <w:sz w:val="26"/>
          <w:szCs w:val="26"/>
          <w:lang w:val="uk-UA"/>
        </w:rPr>
        <w:t>/</w:t>
      </w:r>
      <w:r w:rsidR="00F2284F" w:rsidRPr="000354D9">
        <w:rPr>
          <w:rFonts w:ascii="Times New Roman" w:hAnsi="Times New Roman"/>
          <w:sz w:val="26"/>
          <w:szCs w:val="26"/>
          <w:lang w:val="en-US"/>
        </w:rPr>
        <w:t>VIII</w:t>
      </w:r>
    </w:p>
    <w:p w:rsidR="00F2284F" w:rsidRDefault="00F2284F" w:rsidP="00F2284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F2284F" w:rsidRPr="00A51467" w:rsidRDefault="00F2284F" w:rsidP="00F2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1467">
        <w:rPr>
          <w:rFonts w:ascii="Times New Roman" w:hAnsi="Times New Roman"/>
          <w:b/>
          <w:sz w:val="28"/>
          <w:szCs w:val="28"/>
          <w:lang w:val="uk-UA"/>
        </w:rPr>
        <w:t xml:space="preserve">Про   затвердження  технічної   документації </w:t>
      </w:r>
    </w:p>
    <w:p w:rsidR="00F2284F" w:rsidRDefault="00F2284F" w:rsidP="00F2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1467">
        <w:rPr>
          <w:rFonts w:ascii="Times New Roman" w:hAnsi="Times New Roman"/>
          <w:b/>
          <w:sz w:val="28"/>
          <w:szCs w:val="28"/>
          <w:lang w:val="uk-UA"/>
        </w:rPr>
        <w:t>із землеустрою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A51467">
        <w:rPr>
          <w:rFonts w:ascii="Times New Roman" w:hAnsi="Times New Roman"/>
          <w:b/>
          <w:sz w:val="28"/>
          <w:szCs w:val="28"/>
          <w:lang w:val="uk-UA"/>
        </w:rPr>
        <w:t xml:space="preserve"> щодо поділу та об’єднання </w:t>
      </w:r>
      <w:bookmarkStart w:id="0" w:name="_GoBack"/>
      <w:bookmarkEnd w:id="0"/>
    </w:p>
    <w:p w:rsidR="00F2284F" w:rsidRDefault="00F2284F" w:rsidP="00F2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1467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Вишнівської </w:t>
      </w:r>
    </w:p>
    <w:p w:rsidR="00F2284F" w:rsidRDefault="00F2284F" w:rsidP="00F2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селищної ради (</w:t>
      </w:r>
      <w:r w:rsidRPr="00607953">
        <w:rPr>
          <w:rFonts w:ascii="Times New Roman" w:hAnsi="Times New Roman"/>
          <w:b/>
          <w:sz w:val="28"/>
          <w:szCs w:val="28"/>
          <w:lang w:val="uk-UA"/>
        </w:rPr>
        <w:t>кадастровий номер 1224583000:01:004:0145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2284F" w:rsidRDefault="00F2284F" w:rsidP="00F2284F">
      <w:pPr>
        <w:ind w:right="-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284F" w:rsidRPr="00A51467" w:rsidRDefault="00F2284F" w:rsidP="00F2284F">
      <w:pPr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Розглянувши технічну документацію із землеустрою щодо поділу та об’єднання земельної ділянки  сільськогосподарського призначення для ведення особистого селянського господарства  (код цільового призначення згідно класифікації видів цільового призначення </w:t>
      </w:r>
      <w:r>
        <w:rPr>
          <w:rFonts w:ascii="Times New Roman" w:hAnsi="Times New Roman"/>
          <w:sz w:val="28"/>
          <w:szCs w:val="28"/>
          <w:lang w:val="uk-UA"/>
        </w:rPr>
        <w:t>земель 16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.00), яка розташована на території  Вишнівської селищної ради  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населеного пункту площею 69,2410 </w:t>
      </w:r>
      <w:r w:rsidRPr="00A51467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кадастровий номер 1224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A5146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1467">
        <w:rPr>
          <w:rFonts w:ascii="Times New Roman" w:hAnsi="Times New Roman"/>
          <w:sz w:val="28"/>
          <w:szCs w:val="28"/>
          <w:lang w:val="uk-UA"/>
        </w:rPr>
        <w:t>00:01:00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51467">
        <w:rPr>
          <w:rFonts w:ascii="Times New Roman" w:hAnsi="Times New Roman"/>
          <w:sz w:val="28"/>
          <w:szCs w:val="28"/>
          <w:lang w:val="uk-UA"/>
        </w:rPr>
        <w:t>:014</w:t>
      </w:r>
      <w:r>
        <w:rPr>
          <w:rFonts w:ascii="Times New Roman" w:hAnsi="Times New Roman"/>
          <w:sz w:val="28"/>
          <w:szCs w:val="28"/>
          <w:lang w:val="uk-UA"/>
        </w:rPr>
        <w:t xml:space="preserve">5  на п’ять 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 окремих земельних  ділянок площею  2,0000 га; 2,0000 га; </w:t>
      </w:r>
      <w:r>
        <w:rPr>
          <w:rFonts w:ascii="Times New Roman" w:hAnsi="Times New Roman"/>
          <w:sz w:val="28"/>
          <w:szCs w:val="28"/>
          <w:lang w:val="uk-UA"/>
        </w:rPr>
        <w:t xml:space="preserve">1,200 </w:t>
      </w:r>
      <w:r w:rsidRPr="00A51467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; та 62,8410</w:t>
      </w:r>
      <w:r w:rsidRPr="00A51467">
        <w:rPr>
          <w:rFonts w:ascii="Times New Roman" w:hAnsi="Times New Roman"/>
          <w:sz w:val="28"/>
          <w:szCs w:val="28"/>
          <w:lang w:val="uk-UA"/>
        </w:rPr>
        <w:t>га,кадастрові номера 1224</w:t>
      </w:r>
      <w:r>
        <w:rPr>
          <w:rFonts w:ascii="Times New Roman" w:hAnsi="Times New Roman"/>
          <w:sz w:val="28"/>
          <w:szCs w:val="28"/>
          <w:lang w:val="uk-UA"/>
        </w:rPr>
        <w:t>583000:01:004</w:t>
      </w:r>
      <w:r w:rsidRPr="00A51467">
        <w:rPr>
          <w:rFonts w:ascii="Times New Roman" w:hAnsi="Times New Roman"/>
          <w:sz w:val="28"/>
          <w:szCs w:val="28"/>
          <w:lang w:val="uk-UA"/>
        </w:rPr>
        <w:t>:01</w:t>
      </w:r>
      <w:r>
        <w:rPr>
          <w:rFonts w:ascii="Times New Roman" w:hAnsi="Times New Roman"/>
          <w:sz w:val="28"/>
          <w:szCs w:val="28"/>
          <w:lang w:val="uk-UA"/>
        </w:rPr>
        <w:t>57;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1224583000:01:00</w:t>
      </w:r>
      <w:r>
        <w:rPr>
          <w:rFonts w:ascii="Times New Roman" w:hAnsi="Times New Roman"/>
          <w:sz w:val="28"/>
          <w:szCs w:val="28"/>
          <w:lang w:val="uk-UA"/>
        </w:rPr>
        <w:t>4:0158; 1224583000:01:004</w:t>
      </w:r>
      <w:r w:rsidRPr="00A51467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1564; 1224583000:01:004</w:t>
      </w:r>
      <w:r w:rsidRPr="00A51467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156; 1224583000:01:004</w:t>
      </w:r>
      <w:r w:rsidRPr="00A51467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156,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керуючись ст. 12 Земельного кодексу України, ст. 55 Закону України «Про землеустрій»,  ст. 33 Закону України «Про місцеве самоврядування в Україні»</w:t>
      </w:r>
      <w:r w:rsidRPr="00A51467">
        <w:rPr>
          <w:rFonts w:ascii="Times New Roman" w:hAnsi="Times New Roman"/>
          <w:color w:val="000000"/>
          <w:sz w:val="28"/>
          <w:szCs w:val="28"/>
          <w:lang w:val="uk-UA"/>
        </w:rPr>
        <w:t>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селищна рада   ВИРІШИЛА:</w:t>
      </w:r>
    </w:p>
    <w:p w:rsidR="005A1243" w:rsidRDefault="00F2284F" w:rsidP="00F2284F">
      <w:pPr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51467">
        <w:rPr>
          <w:rFonts w:ascii="Times New Roman" w:hAnsi="Times New Roman"/>
          <w:sz w:val="28"/>
          <w:szCs w:val="28"/>
          <w:lang w:val="uk-UA"/>
        </w:rPr>
        <w:t>1.Затвердити технічну документацію із землеустрою щодо поділу та об’єднання земельної ділянки  сільськогосподарського призначення для ведення особистого селянського господарства  (код цільового призначення згідно класифікації видів цільового призначення земель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.00), яка розташована на території  Вишнівської селищної ради  за межами населеного пункту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69,2410 </w:t>
      </w:r>
      <w:r w:rsidRPr="00A51467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кадастровий номер 1224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A5146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1467">
        <w:rPr>
          <w:rFonts w:ascii="Times New Roman" w:hAnsi="Times New Roman"/>
          <w:sz w:val="28"/>
          <w:szCs w:val="28"/>
          <w:lang w:val="uk-UA"/>
        </w:rPr>
        <w:t>00:01:00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51467">
        <w:rPr>
          <w:rFonts w:ascii="Times New Roman" w:hAnsi="Times New Roman"/>
          <w:sz w:val="28"/>
          <w:szCs w:val="28"/>
          <w:lang w:val="uk-UA"/>
        </w:rPr>
        <w:t>:014</w:t>
      </w:r>
      <w:r>
        <w:rPr>
          <w:rFonts w:ascii="Times New Roman" w:hAnsi="Times New Roman"/>
          <w:sz w:val="28"/>
          <w:szCs w:val="28"/>
          <w:lang w:val="uk-UA"/>
        </w:rPr>
        <w:t xml:space="preserve">5  на п’ять 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 окремих земельних  ділянок площею  2,0000 га; 2,0000 га; </w:t>
      </w:r>
      <w:r>
        <w:rPr>
          <w:rFonts w:ascii="Times New Roman" w:hAnsi="Times New Roman"/>
          <w:sz w:val="28"/>
          <w:szCs w:val="28"/>
          <w:lang w:val="uk-UA"/>
        </w:rPr>
        <w:t xml:space="preserve">1,200 </w:t>
      </w:r>
      <w:r w:rsidRPr="00A51467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2284F" w:rsidRPr="00A51467" w:rsidRDefault="005A1243" w:rsidP="00F2284F">
      <w:pPr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та </w:t>
      </w:r>
      <w:r w:rsidR="00F2284F">
        <w:rPr>
          <w:rFonts w:ascii="Times New Roman" w:hAnsi="Times New Roman"/>
          <w:sz w:val="28"/>
          <w:szCs w:val="28"/>
          <w:lang w:val="uk-UA"/>
        </w:rPr>
        <w:t>62,8410</w:t>
      </w:r>
      <w:r w:rsidR="00F2284F" w:rsidRPr="00A51467">
        <w:rPr>
          <w:rFonts w:ascii="Times New Roman" w:hAnsi="Times New Roman"/>
          <w:sz w:val="28"/>
          <w:szCs w:val="28"/>
          <w:lang w:val="uk-UA"/>
        </w:rPr>
        <w:t>га,кадастрові номера 1224</w:t>
      </w:r>
      <w:r w:rsidR="00F2284F">
        <w:rPr>
          <w:rFonts w:ascii="Times New Roman" w:hAnsi="Times New Roman"/>
          <w:sz w:val="28"/>
          <w:szCs w:val="28"/>
          <w:lang w:val="uk-UA"/>
        </w:rPr>
        <w:t>583000:01:004</w:t>
      </w:r>
      <w:r w:rsidR="00F2284F" w:rsidRPr="00A51467">
        <w:rPr>
          <w:rFonts w:ascii="Times New Roman" w:hAnsi="Times New Roman"/>
          <w:sz w:val="28"/>
          <w:szCs w:val="28"/>
          <w:lang w:val="uk-UA"/>
        </w:rPr>
        <w:t>:01</w:t>
      </w:r>
      <w:r w:rsidR="00F2284F">
        <w:rPr>
          <w:rFonts w:ascii="Times New Roman" w:hAnsi="Times New Roman"/>
          <w:sz w:val="28"/>
          <w:szCs w:val="28"/>
          <w:lang w:val="uk-UA"/>
        </w:rPr>
        <w:t>57;</w:t>
      </w:r>
      <w:r w:rsidR="00F2284F" w:rsidRPr="00A51467">
        <w:rPr>
          <w:rFonts w:ascii="Times New Roman" w:hAnsi="Times New Roman"/>
          <w:sz w:val="28"/>
          <w:szCs w:val="28"/>
          <w:lang w:val="uk-UA"/>
        </w:rPr>
        <w:t xml:space="preserve"> 1224583000:01:00</w:t>
      </w:r>
      <w:r w:rsidR="00F2284F">
        <w:rPr>
          <w:rFonts w:ascii="Times New Roman" w:hAnsi="Times New Roman"/>
          <w:sz w:val="28"/>
          <w:szCs w:val="28"/>
          <w:lang w:val="uk-UA"/>
        </w:rPr>
        <w:t>4:0158;1224583000:01:004</w:t>
      </w:r>
      <w:r w:rsidR="00F2284F" w:rsidRPr="00A51467">
        <w:rPr>
          <w:rFonts w:ascii="Times New Roman" w:hAnsi="Times New Roman"/>
          <w:sz w:val="28"/>
          <w:szCs w:val="28"/>
          <w:lang w:val="uk-UA"/>
        </w:rPr>
        <w:t>:0</w:t>
      </w:r>
      <w:r w:rsidR="00F2284F">
        <w:rPr>
          <w:rFonts w:ascii="Times New Roman" w:hAnsi="Times New Roman"/>
          <w:sz w:val="28"/>
          <w:szCs w:val="28"/>
          <w:lang w:val="uk-UA"/>
        </w:rPr>
        <w:t>1564; 1224583000:01:004</w:t>
      </w:r>
      <w:r w:rsidR="00F2284F" w:rsidRPr="00A51467">
        <w:rPr>
          <w:rFonts w:ascii="Times New Roman" w:hAnsi="Times New Roman"/>
          <w:sz w:val="28"/>
          <w:szCs w:val="28"/>
          <w:lang w:val="uk-UA"/>
        </w:rPr>
        <w:t>:0</w:t>
      </w:r>
      <w:r w:rsidR="00F2284F">
        <w:rPr>
          <w:rFonts w:ascii="Times New Roman" w:hAnsi="Times New Roman"/>
          <w:sz w:val="28"/>
          <w:szCs w:val="28"/>
          <w:lang w:val="uk-UA"/>
        </w:rPr>
        <w:t>156; 1224583000:01:004</w:t>
      </w:r>
      <w:r w:rsidR="00F2284F" w:rsidRPr="00A51467">
        <w:rPr>
          <w:rFonts w:ascii="Times New Roman" w:hAnsi="Times New Roman"/>
          <w:sz w:val="28"/>
          <w:szCs w:val="28"/>
          <w:lang w:val="uk-UA"/>
        </w:rPr>
        <w:t>:0</w:t>
      </w:r>
      <w:r w:rsidR="00F2284F">
        <w:rPr>
          <w:rFonts w:ascii="Times New Roman" w:hAnsi="Times New Roman"/>
          <w:sz w:val="28"/>
          <w:szCs w:val="28"/>
          <w:lang w:val="uk-UA"/>
        </w:rPr>
        <w:t>156.</w:t>
      </w:r>
    </w:p>
    <w:p w:rsidR="00F2284F" w:rsidRPr="00D04BF5" w:rsidRDefault="00F2284F" w:rsidP="00F2284F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F2284F" w:rsidRPr="00D04BF5" w:rsidRDefault="00F2284F" w:rsidP="00F2284F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3.Ко</w:t>
      </w:r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С.Ф.).</w:t>
      </w:r>
    </w:p>
    <w:p w:rsidR="00F2284F" w:rsidRDefault="00F2284F" w:rsidP="00F2284F">
      <w:pPr>
        <w:tabs>
          <w:tab w:val="left" w:pos="2190"/>
        </w:tabs>
        <w:ind w:left="-284"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5470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F2284F" w:rsidRDefault="00F2284F" w:rsidP="00F2284F">
      <w:pPr>
        <w:tabs>
          <w:tab w:val="left" w:pos="2190"/>
        </w:tabs>
        <w:ind w:left="-284"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354D9" w:rsidRPr="00C75BBA" w:rsidRDefault="000354D9" w:rsidP="00035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124E1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F2284F" w:rsidRPr="00895470" w:rsidRDefault="00F2284F" w:rsidP="00F2284F">
      <w:pPr>
        <w:pStyle w:val="a3"/>
        <w:ind w:left="360"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0F7566"/>
    <w:rsid w:val="000354D9"/>
    <w:rsid w:val="000E1050"/>
    <w:rsid w:val="000F7566"/>
    <w:rsid w:val="00124E17"/>
    <w:rsid w:val="00181DE2"/>
    <w:rsid w:val="001D5F61"/>
    <w:rsid w:val="001D6057"/>
    <w:rsid w:val="002A33CB"/>
    <w:rsid w:val="00455285"/>
    <w:rsid w:val="004A41AC"/>
    <w:rsid w:val="005421A5"/>
    <w:rsid w:val="00586404"/>
    <w:rsid w:val="005A1243"/>
    <w:rsid w:val="00A035E0"/>
    <w:rsid w:val="00B53321"/>
    <w:rsid w:val="00E75B7E"/>
    <w:rsid w:val="00F2284F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4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4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2021-11-08T10:05:00Z</cp:lastPrinted>
  <dcterms:created xsi:type="dcterms:W3CDTF">2021-10-28T11:33:00Z</dcterms:created>
  <dcterms:modified xsi:type="dcterms:W3CDTF">2021-11-09T10:09:00Z</dcterms:modified>
</cp:coreProperties>
</file>