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21" w:rsidRDefault="00A01721" w:rsidP="00B1023E">
      <w:pPr>
        <w:tabs>
          <w:tab w:val="left" w:pos="6708"/>
        </w:tabs>
        <w:spacing w:after="0"/>
        <w:rPr>
          <w:rFonts w:ascii="Times New Roman" w:eastAsia="Times New Roman" w:hAnsi="Times New Roman" w:cs="Times New Roman"/>
          <w:sz w:val="28"/>
          <w:szCs w:val="28"/>
          <w:lang w:eastAsia="uk-UA"/>
        </w:rPr>
      </w:pPr>
    </w:p>
    <w:p w:rsidR="009C0A5F" w:rsidRPr="00626AB1" w:rsidRDefault="00A01721" w:rsidP="00A01721">
      <w:pPr>
        <w:spacing w:after="0"/>
        <w:ind w:left="4956" w:firstLine="57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ЗАТВЕРДЖЕНО</w:t>
      </w:r>
    </w:p>
    <w:p w:rsidR="00871C40" w:rsidRPr="00626AB1" w:rsidRDefault="00A01721" w:rsidP="00A01721">
      <w:pPr>
        <w:spacing w:after="0" w:line="240" w:lineRule="auto"/>
        <w:ind w:left="5529"/>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р</w:t>
      </w:r>
      <w:r w:rsidR="00871C40" w:rsidRPr="00626AB1">
        <w:rPr>
          <w:rFonts w:ascii="Times New Roman" w:eastAsia="Times New Roman" w:hAnsi="Times New Roman" w:cs="Times New Roman"/>
          <w:sz w:val="28"/>
          <w:szCs w:val="28"/>
          <w:lang w:eastAsia="uk-UA"/>
        </w:rPr>
        <w:t>ішення</w:t>
      </w:r>
      <w:r w:rsidR="00D218B1" w:rsidRPr="00626AB1">
        <w:rPr>
          <w:rFonts w:ascii="Times New Roman" w:eastAsia="Times New Roman" w:hAnsi="Times New Roman" w:cs="Times New Roman"/>
          <w:sz w:val="28"/>
          <w:szCs w:val="28"/>
          <w:lang w:eastAsia="uk-UA"/>
        </w:rPr>
        <w:t>м</w:t>
      </w:r>
      <w:r w:rsidR="00871C40" w:rsidRPr="00626AB1">
        <w:rPr>
          <w:rFonts w:ascii="Times New Roman" w:eastAsia="Times New Roman" w:hAnsi="Times New Roman" w:cs="Times New Roman"/>
          <w:sz w:val="28"/>
          <w:szCs w:val="28"/>
          <w:lang w:eastAsia="uk-UA"/>
        </w:rPr>
        <w:t xml:space="preserve"> </w:t>
      </w:r>
    </w:p>
    <w:p w:rsidR="009C0A5F" w:rsidRPr="00626AB1" w:rsidRDefault="00163BA9" w:rsidP="00A01721">
      <w:pPr>
        <w:spacing w:after="0" w:line="240" w:lineRule="auto"/>
        <w:ind w:left="5529"/>
        <w:rPr>
          <w:rFonts w:ascii="Times New Roman" w:eastAsia="Times New Roman" w:hAnsi="Times New Roman" w:cs="Times New Roman"/>
          <w:sz w:val="28"/>
          <w:szCs w:val="28"/>
          <w:lang w:eastAsia="uk-UA"/>
        </w:rPr>
      </w:pPr>
      <w:r w:rsidRPr="00626AB1">
        <w:rPr>
          <w:rFonts w:ascii="Times New Roman" w:eastAsia="Times New Roman" w:hAnsi="Times New Roman" w:cs="Times New Roman"/>
          <w:sz w:val="28"/>
          <w:szCs w:val="28"/>
          <w:lang w:eastAsia="uk-UA"/>
        </w:rPr>
        <w:t>Вишнівськ</w:t>
      </w:r>
      <w:r w:rsidR="00871C40" w:rsidRPr="00626AB1">
        <w:rPr>
          <w:rFonts w:ascii="Times New Roman" w:eastAsia="Times New Roman" w:hAnsi="Times New Roman" w:cs="Times New Roman"/>
          <w:sz w:val="28"/>
          <w:szCs w:val="28"/>
          <w:lang w:eastAsia="uk-UA"/>
        </w:rPr>
        <w:t xml:space="preserve">ої </w:t>
      </w:r>
      <w:r w:rsidR="009C0A5F" w:rsidRPr="00626AB1">
        <w:rPr>
          <w:rFonts w:ascii="Times New Roman" w:eastAsia="Times New Roman" w:hAnsi="Times New Roman" w:cs="Times New Roman"/>
          <w:sz w:val="28"/>
          <w:szCs w:val="28"/>
          <w:lang w:eastAsia="uk-UA"/>
        </w:rPr>
        <w:t>селищн</w:t>
      </w:r>
      <w:r w:rsidR="00871C40" w:rsidRPr="00626AB1">
        <w:rPr>
          <w:rFonts w:ascii="Times New Roman" w:eastAsia="Times New Roman" w:hAnsi="Times New Roman" w:cs="Times New Roman"/>
          <w:sz w:val="28"/>
          <w:szCs w:val="28"/>
          <w:lang w:eastAsia="uk-UA"/>
        </w:rPr>
        <w:t>ої</w:t>
      </w:r>
      <w:r w:rsidR="009C0A5F" w:rsidRPr="00626AB1">
        <w:rPr>
          <w:rFonts w:ascii="Times New Roman" w:eastAsia="Times New Roman" w:hAnsi="Times New Roman" w:cs="Times New Roman"/>
          <w:sz w:val="28"/>
          <w:szCs w:val="28"/>
          <w:lang w:eastAsia="uk-UA"/>
        </w:rPr>
        <w:t xml:space="preserve"> рад</w:t>
      </w:r>
      <w:r w:rsidR="00871C40" w:rsidRPr="00626AB1">
        <w:rPr>
          <w:rFonts w:ascii="Times New Roman" w:eastAsia="Times New Roman" w:hAnsi="Times New Roman" w:cs="Times New Roman"/>
          <w:sz w:val="28"/>
          <w:szCs w:val="28"/>
          <w:lang w:eastAsia="uk-UA"/>
        </w:rPr>
        <w:t>и</w:t>
      </w:r>
      <w:r w:rsidR="009C0A5F" w:rsidRPr="00626AB1">
        <w:rPr>
          <w:rFonts w:ascii="Times New Roman" w:eastAsia="Times New Roman" w:hAnsi="Times New Roman" w:cs="Times New Roman"/>
          <w:sz w:val="28"/>
          <w:szCs w:val="28"/>
          <w:lang w:eastAsia="uk-UA"/>
        </w:rPr>
        <w:t xml:space="preserve"> </w:t>
      </w:r>
    </w:p>
    <w:p w:rsidR="00A01721" w:rsidRDefault="00A01721" w:rsidP="00A01721">
      <w:pPr>
        <w:spacing w:after="0" w:line="240" w:lineRule="auto"/>
        <w:ind w:left="552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від </w:t>
      </w:r>
      <w:r w:rsidR="00626AB1">
        <w:rPr>
          <w:rFonts w:ascii="Times New Roman" w:eastAsia="Times New Roman" w:hAnsi="Times New Roman" w:cs="Times New Roman"/>
          <w:sz w:val="28"/>
          <w:szCs w:val="28"/>
          <w:lang w:val="ru-RU" w:eastAsia="uk-UA"/>
        </w:rPr>
        <w:t>28</w:t>
      </w:r>
      <w:r>
        <w:rPr>
          <w:rFonts w:ascii="Times New Roman" w:eastAsia="Times New Roman" w:hAnsi="Times New Roman" w:cs="Times New Roman"/>
          <w:sz w:val="28"/>
          <w:szCs w:val="28"/>
          <w:lang w:val="ru-RU" w:eastAsia="uk-UA"/>
        </w:rPr>
        <w:t xml:space="preserve"> </w:t>
      </w:r>
      <w:r w:rsidR="00163BA9" w:rsidRPr="00626AB1">
        <w:rPr>
          <w:rFonts w:ascii="Times New Roman" w:eastAsia="Times New Roman" w:hAnsi="Times New Roman" w:cs="Times New Roman"/>
          <w:sz w:val="28"/>
          <w:szCs w:val="28"/>
          <w:lang w:eastAsia="uk-UA"/>
        </w:rPr>
        <w:t>листопада 202</w:t>
      </w:r>
      <w:r w:rsidR="00163BA9" w:rsidRPr="00626AB1">
        <w:rPr>
          <w:rFonts w:ascii="Times New Roman" w:eastAsia="Times New Roman" w:hAnsi="Times New Roman" w:cs="Times New Roman"/>
          <w:sz w:val="28"/>
          <w:szCs w:val="28"/>
          <w:lang w:val="ru-RU" w:eastAsia="uk-UA"/>
        </w:rPr>
        <w:t>4</w:t>
      </w:r>
      <w:r w:rsidR="009C0A5F" w:rsidRPr="00626AB1">
        <w:rPr>
          <w:rFonts w:ascii="Times New Roman" w:eastAsia="Times New Roman" w:hAnsi="Times New Roman" w:cs="Times New Roman"/>
          <w:sz w:val="28"/>
          <w:szCs w:val="28"/>
          <w:lang w:eastAsia="uk-UA"/>
        </w:rPr>
        <w:t xml:space="preserve"> року</w:t>
      </w:r>
      <w:r w:rsidR="00626AB1">
        <w:rPr>
          <w:rFonts w:ascii="Times New Roman" w:eastAsia="Times New Roman" w:hAnsi="Times New Roman" w:cs="Times New Roman"/>
          <w:sz w:val="28"/>
          <w:szCs w:val="28"/>
          <w:lang w:eastAsia="uk-UA"/>
        </w:rPr>
        <w:t xml:space="preserve"> </w:t>
      </w:r>
    </w:p>
    <w:p w:rsidR="00626AB1" w:rsidRPr="00626AB1" w:rsidRDefault="00626AB1" w:rsidP="00A01721">
      <w:pPr>
        <w:spacing w:after="0" w:line="240" w:lineRule="auto"/>
        <w:ind w:left="552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1252</w:t>
      </w:r>
      <w:r w:rsidRPr="00626AB1">
        <w:rPr>
          <w:rFonts w:ascii="Times New Roman" w:eastAsia="Times New Roman" w:hAnsi="Times New Roman" w:cs="Times New Roman"/>
          <w:sz w:val="28"/>
          <w:szCs w:val="28"/>
          <w:lang w:eastAsia="uk-UA"/>
        </w:rPr>
        <w:t>- 41/</w:t>
      </w:r>
      <w:r w:rsidRPr="00626AB1">
        <w:rPr>
          <w:rFonts w:ascii="Times New Roman" w:eastAsia="Times New Roman" w:hAnsi="Times New Roman" w:cs="Times New Roman"/>
          <w:sz w:val="28"/>
          <w:szCs w:val="28"/>
          <w:lang w:val="en-US" w:eastAsia="uk-UA"/>
        </w:rPr>
        <w:t>VIII</w:t>
      </w:r>
    </w:p>
    <w:p w:rsidR="009C0A5F" w:rsidRPr="00626AB1" w:rsidRDefault="009C0A5F" w:rsidP="00626AB1">
      <w:pPr>
        <w:spacing w:after="0" w:line="240" w:lineRule="auto"/>
        <w:ind w:left="5954"/>
        <w:rPr>
          <w:rFonts w:ascii="Times New Roman" w:eastAsia="Times New Roman" w:hAnsi="Times New Roman" w:cs="Times New Roman"/>
          <w:sz w:val="28"/>
          <w:szCs w:val="28"/>
          <w:lang w:eastAsia="uk-UA"/>
        </w:rPr>
      </w:pPr>
    </w:p>
    <w:p w:rsidR="009C0A5F" w:rsidRPr="00626AB1" w:rsidRDefault="009C0A5F" w:rsidP="009C0A5F">
      <w:pPr>
        <w:spacing w:after="0" w:line="240" w:lineRule="auto"/>
        <w:ind w:left="4536"/>
        <w:rPr>
          <w:rFonts w:ascii="Times New Roman" w:eastAsia="Times New Roman" w:hAnsi="Times New Roman" w:cs="Times New Roman"/>
          <w:b/>
          <w:sz w:val="28"/>
          <w:szCs w:val="28"/>
          <w:lang w:eastAsia="uk-UA"/>
        </w:rPr>
      </w:pPr>
    </w:p>
    <w:p w:rsidR="009C0A5F" w:rsidRPr="00D43992" w:rsidRDefault="009C0A5F" w:rsidP="009C0A5F">
      <w:pPr>
        <w:spacing w:after="0" w:line="240" w:lineRule="auto"/>
        <w:rPr>
          <w:rFonts w:ascii="Times New Roman" w:eastAsia="Times New Roman" w:hAnsi="Times New Roman" w:cs="Times New Roman"/>
          <w:b/>
          <w:sz w:val="28"/>
          <w:szCs w:val="28"/>
          <w:lang w:eastAsia="uk-UA"/>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CA01FB" w:rsidRDefault="00EB5EED" w:rsidP="00EB5EED">
      <w:pPr>
        <w:spacing w:after="0" w:line="240" w:lineRule="auto"/>
        <w:contextualSpacing/>
        <w:jc w:val="center"/>
        <w:rPr>
          <w:rFonts w:ascii="Times New Roman" w:hAnsi="Times New Roman" w:cs="Times New Roman"/>
          <w:b/>
          <w:sz w:val="48"/>
          <w:szCs w:val="48"/>
        </w:rPr>
      </w:pPr>
      <w:r w:rsidRPr="00CA01FB">
        <w:rPr>
          <w:rFonts w:ascii="Times New Roman" w:hAnsi="Times New Roman" w:cs="Times New Roman"/>
          <w:b/>
          <w:sz w:val="48"/>
          <w:szCs w:val="48"/>
        </w:rPr>
        <w:t>ПОЛОЖЕННЯ</w:t>
      </w:r>
    </w:p>
    <w:p w:rsidR="00EB5EED" w:rsidRPr="00CA01FB" w:rsidRDefault="00EB5EED" w:rsidP="00EB5EED">
      <w:pPr>
        <w:spacing w:after="0" w:line="240" w:lineRule="auto"/>
        <w:contextualSpacing/>
        <w:jc w:val="center"/>
        <w:rPr>
          <w:rFonts w:ascii="Times New Roman" w:hAnsi="Times New Roman" w:cs="Times New Roman"/>
          <w:b/>
          <w:sz w:val="48"/>
          <w:szCs w:val="48"/>
        </w:rPr>
      </w:pPr>
      <w:r w:rsidRPr="00CA01FB">
        <w:rPr>
          <w:rFonts w:ascii="Times New Roman" w:hAnsi="Times New Roman" w:cs="Times New Roman"/>
          <w:b/>
          <w:sz w:val="48"/>
          <w:szCs w:val="48"/>
        </w:rPr>
        <w:t>ПРО СЛУЖБУ У СПРАВАХ ДІТЕЙ</w:t>
      </w:r>
    </w:p>
    <w:p w:rsidR="00EB5EED" w:rsidRPr="00CA01FB" w:rsidRDefault="00EB5EED" w:rsidP="00EB5EED">
      <w:pPr>
        <w:spacing w:after="0" w:line="240" w:lineRule="auto"/>
        <w:contextualSpacing/>
        <w:jc w:val="center"/>
        <w:rPr>
          <w:rFonts w:ascii="Times New Roman" w:hAnsi="Times New Roman" w:cs="Times New Roman"/>
          <w:b/>
          <w:sz w:val="48"/>
          <w:szCs w:val="48"/>
        </w:rPr>
      </w:pPr>
      <w:r w:rsidRPr="00CA01FB">
        <w:rPr>
          <w:rFonts w:ascii="Times New Roman" w:hAnsi="Times New Roman" w:cs="Times New Roman"/>
          <w:b/>
          <w:sz w:val="48"/>
          <w:szCs w:val="48"/>
        </w:rPr>
        <w:t xml:space="preserve"> </w:t>
      </w:r>
      <w:r w:rsidR="00163BA9" w:rsidRPr="00CA01FB">
        <w:rPr>
          <w:rFonts w:ascii="Times New Roman" w:hAnsi="Times New Roman" w:cs="Times New Roman"/>
          <w:b/>
          <w:sz w:val="48"/>
          <w:szCs w:val="48"/>
        </w:rPr>
        <w:t xml:space="preserve">ВИШНІВСЬКОЇ </w:t>
      </w:r>
      <w:r w:rsidRPr="00CA01FB">
        <w:rPr>
          <w:rFonts w:ascii="Times New Roman" w:hAnsi="Times New Roman" w:cs="Times New Roman"/>
          <w:b/>
          <w:sz w:val="48"/>
          <w:szCs w:val="48"/>
        </w:rPr>
        <w:t>СЕЛИЩНОЇ РАДИ</w:t>
      </w: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EB5EED">
      <w:pPr>
        <w:spacing w:after="0" w:line="240" w:lineRule="auto"/>
        <w:contextualSpacing/>
        <w:jc w:val="center"/>
        <w:rPr>
          <w:rFonts w:ascii="Times New Roman" w:hAnsi="Times New Roman" w:cs="Times New Roman"/>
          <w:b/>
          <w:sz w:val="40"/>
          <w:szCs w:val="28"/>
        </w:rPr>
      </w:pPr>
    </w:p>
    <w:p w:rsidR="00EB5EED" w:rsidRPr="00D43992" w:rsidRDefault="00EB5EED" w:rsidP="004173DD">
      <w:pPr>
        <w:spacing w:after="0" w:line="240" w:lineRule="auto"/>
        <w:contextualSpacing/>
        <w:jc w:val="center"/>
        <w:rPr>
          <w:rFonts w:ascii="Times New Roman" w:hAnsi="Times New Roman" w:cs="Times New Roman"/>
          <w:b/>
          <w:sz w:val="40"/>
          <w:szCs w:val="28"/>
        </w:rPr>
      </w:pPr>
    </w:p>
    <w:p w:rsidR="00EB5EED" w:rsidRPr="00D43992" w:rsidRDefault="00EB5EED" w:rsidP="004173DD">
      <w:pPr>
        <w:spacing w:after="0" w:line="240" w:lineRule="auto"/>
        <w:contextualSpacing/>
        <w:jc w:val="center"/>
        <w:rPr>
          <w:rFonts w:ascii="Times New Roman" w:hAnsi="Times New Roman" w:cs="Times New Roman"/>
          <w:b/>
          <w:sz w:val="40"/>
          <w:szCs w:val="28"/>
        </w:rPr>
      </w:pPr>
    </w:p>
    <w:p w:rsidR="00EB5EED" w:rsidRPr="00D43992" w:rsidRDefault="00EB5EED" w:rsidP="004173DD">
      <w:pPr>
        <w:spacing w:after="0" w:line="240" w:lineRule="auto"/>
        <w:contextualSpacing/>
        <w:jc w:val="center"/>
        <w:rPr>
          <w:rFonts w:ascii="Times New Roman" w:hAnsi="Times New Roman" w:cs="Times New Roman"/>
          <w:b/>
          <w:sz w:val="40"/>
          <w:szCs w:val="28"/>
        </w:rPr>
      </w:pPr>
    </w:p>
    <w:p w:rsidR="00D24AD8" w:rsidRPr="00D43992" w:rsidRDefault="00D24AD8" w:rsidP="004173DD">
      <w:pPr>
        <w:spacing w:after="0" w:line="240" w:lineRule="auto"/>
        <w:contextualSpacing/>
        <w:jc w:val="center"/>
        <w:rPr>
          <w:rFonts w:ascii="Times New Roman" w:hAnsi="Times New Roman" w:cs="Times New Roman"/>
          <w:b/>
          <w:sz w:val="40"/>
          <w:szCs w:val="28"/>
        </w:rPr>
      </w:pPr>
    </w:p>
    <w:p w:rsidR="00D24AD8" w:rsidRPr="00D43992" w:rsidRDefault="00D24AD8" w:rsidP="004173DD">
      <w:pPr>
        <w:spacing w:after="0" w:line="240" w:lineRule="auto"/>
        <w:contextualSpacing/>
        <w:jc w:val="center"/>
        <w:rPr>
          <w:rFonts w:ascii="Times New Roman" w:hAnsi="Times New Roman" w:cs="Times New Roman"/>
          <w:b/>
          <w:sz w:val="40"/>
          <w:szCs w:val="28"/>
        </w:rPr>
      </w:pPr>
    </w:p>
    <w:p w:rsidR="00D24AD8" w:rsidRPr="00D43992" w:rsidRDefault="00D24AD8" w:rsidP="004173DD">
      <w:pPr>
        <w:spacing w:after="0" w:line="240" w:lineRule="auto"/>
        <w:contextualSpacing/>
        <w:jc w:val="center"/>
        <w:rPr>
          <w:rFonts w:ascii="Times New Roman" w:hAnsi="Times New Roman" w:cs="Times New Roman"/>
          <w:b/>
          <w:sz w:val="40"/>
          <w:szCs w:val="28"/>
        </w:rPr>
      </w:pPr>
    </w:p>
    <w:p w:rsidR="00D24AD8" w:rsidRPr="00D43992" w:rsidRDefault="00D24AD8" w:rsidP="004173DD">
      <w:pPr>
        <w:spacing w:after="0" w:line="240" w:lineRule="auto"/>
        <w:contextualSpacing/>
        <w:jc w:val="center"/>
        <w:rPr>
          <w:rFonts w:ascii="Times New Roman" w:hAnsi="Times New Roman" w:cs="Times New Roman"/>
          <w:b/>
          <w:sz w:val="40"/>
          <w:szCs w:val="28"/>
        </w:rPr>
      </w:pPr>
    </w:p>
    <w:p w:rsidR="00B106C2" w:rsidRPr="00D43992" w:rsidRDefault="00B106C2" w:rsidP="00A01721">
      <w:pPr>
        <w:spacing w:after="0" w:line="240" w:lineRule="auto"/>
        <w:contextualSpacing/>
        <w:rPr>
          <w:rFonts w:ascii="Times New Roman" w:hAnsi="Times New Roman" w:cs="Times New Roman"/>
          <w:b/>
          <w:sz w:val="40"/>
          <w:szCs w:val="28"/>
        </w:rPr>
      </w:pPr>
    </w:p>
    <w:p w:rsidR="00B106C2" w:rsidRPr="00D43992" w:rsidRDefault="00B106C2" w:rsidP="004173DD">
      <w:pPr>
        <w:spacing w:after="0" w:line="240" w:lineRule="auto"/>
        <w:contextualSpacing/>
        <w:jc w:val="center"/>
        <w:rPr>
          <w:rFonts w:ascii="Times New Roman" w:hAnsi="Times New Roman" w:cs="Times New Roman"/>
          <w:b/>
          <w:sz w:val="40"/>
          <w:szCs w:val="28"/>
        </w:rPr>
      </w:pPr>
    </w:p>
    <w:p w:rsidR="004173DD" w:rsidRDefault="004173DD" w:rsidP="004173DD">
      <w:pPr>
        <w:spacing w:after="0" w:line="240" w:lineRule="auto"/>
        <w:contextualSpacing/>
        <w:rPr>
          <w:rFonts w:ascii="Times New Roman" w:hAnsi="Times New Roman" w:cs="Times New Roman"/>
          <w:sz w:val="28"/>
          <w:szCs w:val="28"/>
        </w:rPr>
      </w:pPr>
    </w:p>
    <w:p w:rsidR="00CA01FB" w:rsidRDefault="00CA01FB" w:rsidP="004173DD">
      <w:pPr>
        <w:spacing w:after="0" w:line="240" w:lineRule="auto"/>
        <w:contextualSpacing/>
        <w:rPr>
          <w:rFonts w:ascii="Times New Roman" w:hAnsi="Times New Roman" w:cs="Times New Roman"/>
          <w:sz w:val="28"/>
          <w:szCs w:val="28"/>
        </w:rPr>
      </w:pPr>
    </w:p>
    <w:p w:rsidR="00CA01FB" w:rsidRDefault="00CA01FB" w:rsidP="004173DD">
      <w:pPr>
        <w:spacing w:after="0" w:line="240" w:lineRule="auto"/>
        <w:contextualSpacing/>
        <w:rPr>
          <w:rFonts w:ascii="Times New Roman" w:hAnsi="Times New Roman" w:cs="Times New Roman"/>
          <w:sz w:val="28"/>
          <w:szCs w:val="28"/>
        </w:rPr>
      </w:pPr>
    </w:p>
    <w:p w:rsidR="00CA01FB" w:rsidRDefault="00CA01FB" w:rsidP="004173DD">
      <w:pPr>
        <w:spacing w:after="0" w:line="240" w:lineRule="auto"/>
        <w:contextualSpacing/>
        <w:rPr>
          <w:rFonts w:ascii="Times New Roman" w:hAnsi="Times New Roman" w:cs="Times New Roman"/>
          <w:sz w:val="28"/>
          <w:szCs w:val="28"/>
        </w:rPr>
      </w:pPr>
    </w:p>
    <w:p w:rsidR="00626AB1" w:rsidRPr="00D43992" w:rsidRDefault="00626AB1" w:rsidP="004173DD">
      <w:pPr>
        <w:spacing w:after="0" w:line="240" w:lineRule="auto"/>
        <w:contextualSpacing/>
        <w:rPr>
          <w:rFonts w:ascii="Times New Roman" w:hAnsi="Times New Roman" w:cs="Times New Roman"/>
          <w:sz w:val="28"/>
          <w:szCs w:val="28"/>
        </w:rPr>
      </w:pPr>
    </w:p>
    <w:p w:rsidR="009F6392" w:rsidRPr="00A01721" w:rsidRDefault="00D218B1" w:rsidP="00A01721">
      <w:pPr>
        <w:spacing w:after="0" w:line="240" w:lineRule="auto"/>
        <w:contextualSpacing/>
        <w:jc w:val="center"/>
        <w:rPr>
          <w:rFonts w:ascii="Times New Roman" w:hAnsi="Times New Roman" w:cs="Times New Roman"/>
          <w:b/>
          <w:sz w:val="28"/>
          <w:szCs w:val="28"/>
        </w:rPr>
      </w:pPr>
      <w:r w:rsidRPr="00D43992">
        <w:rPr>
          <w:rFonts w:ascii="Times New Roman" w:hAnsi="Times New Roman" w:cs="Times New Roman"/>
          <w:b/>
          <w:sz w:val="28"/>
          <w:szCs w:val="28"/>
        </w:rPr>
        <w:t>2024 рік</w:t>
      </w:r>
    </w:p>
    <w:p w:rsidR="00754725" w:rsidRDefault="00754725" w:rsidP="00CA01FB">
      <w:pPr>
        <w:spacing w:after="0" w:line="240" w:lineRule="auto"/>
        <w:contextualSpacing/>
        <w:rPr>
          <w:rFonts w:ascii="Times New Roman" w:hAnsi="Times New Roman" w:cs="Times New Roman"/>
          <w:b/>
          <w:sz w:val="28"/>
          <w:szCs w:val="28"/>
        </w:rPr>
      </w:pPr>
    </w:p>
    <w:p w:rsidR="004173DD" w:rsidRPr="00D43992" w:rsidRDefault="007505D6" w:rsidP="007505D6">
      <w:pPr>
        <w:spacing w:after="0" w:line="240" w:lineRule="auto"/>
        <w:contextualSpacing/>
        <w:jc w:val="center"/>
        <w:rPr>
          <w:rFonts w:ascii="Times New Roman" w:hAnsi="Times New Roman" w:cs="Times New Roman"/>
          <w:b/>
          <w:sz w:val="28"/>
          <w:szCs w:val="28"/>
        </w:rPr>
      </w:pPr>
      <w:r w:rsidRPr="00D43992">
        <w:rPr>
          <w:rFonts w:ascii="Times New Roman" w:hAnsi="Times New Roman" w:cs="Times New Roman"/>
          <w:b/>
          <w:sz w:val="28"/>
          <w:szCs w:val="28"/>
        </w:rPr>
        <w:lastRenderedPageBreak/>
        <w:t>I. ЗАГАЛЬНІ ПОЛОЖЕННЯ</w:t>
      </w:r>
    </w:p>
    <w:p w:rsidR="00D24AD8" w:rsidRPr="00D43992" w:rsidRDefault="00D24AD8" w:rsidP="004173DD">
      <w:pPr>
        <w:spacing w:after="0" w:line="240" w:lineRule="auto"/>
        <w:contextualSpacing/>
        <w:rPr>
          <w:rFonts w:ascii="Times New Roman" w:hAnsi="Times New Roman" w:cs="Times New Roman"/>
          <w:sz w:val="28"/>
          <w:szCs w:val="28"/>
        </w:rPr>
      </w:pPr>
    </w:p>
    <w:p w:rsidR="00CE4F65" w:rsidRPr="00D43992" w:rsidRDefault="00814226" w:rsidP="00814226">
      <w:pPr>
        <w:spacing w:after="0" w:line="240" w:lineRule="auto"/>
        <w:ind w:firstLine="708"/>
        <w:jc w:val="both"/>
        <w:rPr>
          <w:rFonts w:ascii="Times New Roman" w:hAnsi="Times New Roman" w:cs="Times New Roman"/>
          <w:sz w:val="28"/>
          <w:szCs w:val="28"/>
        </w:rPr>
      </w:pPr>
      <w:r w:rsidRPr="00D43992">
        <w:rPr>
          <w:rFonts w:ascii="Times New Roman" w:hAnsi="Times New Roman" w:cs="Times New Roman"/>
          <w:sz w:val="28"/>
          <w:szCs w:val="28"/>
        </w:rPr>
        <w:t xml:space="preserve">1. </w:t>
      </w:r>
      <w:r w:rsidR="004173DD" w:rsidRPr="00D43992">
        <w:rPr>
          <w:rFonts w:ascii="Times New Roman" w:hAnsi="Times New Roman" w:cs="Times New Roman"/>
          <w:sz w:val="28"/>
          <w:szCs w:val="28"/>
        </w:rPr>
        <w:t>С</w:t>
      </w:r>
      <w:r w:rsidR="00501394" w:rsidRPr="00D43992">
        <w:rPr>
          <w:rFonts w:ascii="Times New Roman" w:hAnsi="Times New Roman" w:cs="Times New Roman"/>
          <w:sz w:val="28"/>
          <w:szCs w:val="28"/>
        </w:rPr>
        <w:t>лужба у справах дітей</w:t>
      </w:r>
      <w:r w:rsidR="00163BA9" w:rsidRPr="00D43992">
        <w:rPr>
          <w:rFonts w:ascii="Times New Roman" w:hAnsi="Times New Roman" w:cs="Times New Roman"/>
          <w:sz w:val="28"/>
          <w:szCs w:val="28"/>
        </w:rPr>
        <w:t xml:space="preserve"> Вишнівської </w:t>
      </w:r>
      <w:r w:rsidR="004173DD" w:rsidRPr="00D43992">
        <w:rPr>
          <w:rFonts w:ascii="Times New Roman" w:hAnsi="Times New Roman" w:cs="Times New Roman"/>
          <w:sz w:val="28"/>
          <w:szCs w:val="28"/>
        </w:rPr>
        <w:t xml:space="preserve">селищної ради (далі - </w:t>
      </w:r>
      <w:r w:rsidR="00C62A67" w:rsidRPr="00D43992">
        <w:rPr>
          <w:rFonts w:ascii="Times New Roman" w:hAnsi="Times New Roman" w:cs="Times New Roman"/>
          <w:sz w:val="28"/>
          <w:szCs w:val="28"/>
        </w:rPr>
        <w:t>С</w:t>
      </w:r>
      <w:r w:rsidR="004173DD" w:rsidRPr="00D43992">
        <w:rPr>
          <w:rFonts w:ascii="Times New Roman" w:hAnsi="Times New Roman" w:cs="Times New Roman"/>
          <w:sz w:val="28"/>
          <w:szCs w:val="28"/>
        </w:rPr>
        <w:t xml:space="preserve">лужба) </w:t>
      </w:r>
      <w:r w:rsidR="00360325" w:rsidRPr="00D43992">
        <w:rPr>
          <w:rFonts w:ascii="Times New Roman" w:hAnsi="Times New Roman" w:cs="Times New Roman"/>
          <w:sz w:val="28"/>
          <w:szCs w:val="28"/>
        </w:rPr>
        <w:t xml:space="preserve">є </w:t>
      </w:r>
      <w:r w:rsidR="001A27D1" w:rsidRPr="00D43992">
        <w:rPr>
          <w:rFonts w:ascii="Times New Roman" w:eastAsia="Times New Roman" w:hAnsi="Times New Roman" w:cs="Times New Roman"/>
          <w:sz w:val="28"/>
          <w:szCs w:val="28"/>
          <w:lang w:eastAsia="uk-UA"/>
        </w:rPr>
        <w:t>виконавчим органом</w:t>
      </w:r>
      <w:r w:rsidR="00163BA9" w:rsidRPr="00D43992">
        <w:rPr>
          <w:rFonts w:ascii="Times New Roman" w:hAnsi="Times New Roman" w:cs="Times New Roman"/>
          <w:sz w:val="28"/>
          <w:szCs w:val="28"/>
        </w:rPr>
        <w:t xml:space="preserve"> Вишнівської</w:t>
      </w:r>
      <w:r w:rsidR="001A27D1" w:rsidRPr="00D43992">
        <w:rPr>
          <w:rFonts w:ascii="Times New Roman" w:eastAsia="Times New Roman" w:hAnsi="Times New Roman" w:cs="Times New Roman"/>
          <w:sz w:val="28"/>
          <w:szCs w:val="28"/>
          <w:lang w:eastAsia="uk-UA"/>
        </w:rPr>
        <w:t xml:space="preserve"> селищної ради</w:t>
      </w:r>
      <w:r w:rsidR="001A27D1" w:rsidRPr="00D43992">
        <w:rPr>
          <w:rFonts w:ascii="Times New Roman" w:hAnsi="Times New Roman" w:cs="Times New Roman"/>
          <w:sz w:val="28"/>
          <w:szCs w:val="28"/>
        </w:rPr>
        <w:t xml:space="preserve"> </w:t>
      </w:r>
      <w:r w:rsidR="00163BA9" w:rsidRPr="00D43992">
        <w:rPr>
          <w:rFonts w:ascii="Times New Roman" w:hAnsi="Times New Roman" w:cs="Times New Roman"/>
          <w:sz w:val="28"/>
          <w:szCs w:val="28"/>
        </w:rPr>
        <w:t xml:space="preserve">Кам’янського </w:t>
      </w:r>
      <w:r w:rsidR="001A27D1" w:rsidRPr="00D43992">
        <w:rPr>
          <w:rFonts w:ascii="Times New Roman" w:hAnsi="Times New Roman" w:cs="Times New Roman"/>
          <w:sz w:val="28"/>
          <w:szCs w:val="28"/>
        </w:rPr>
        <w:t>району</w:t>
      </w:r>
      <w:r w:rsidR="00163BA9" w:rsidRPr="00D43992">
        <w:rPr>
          <w:rFonts w:ascii="Times New Roman" w:hAnsi="Times New Roman" w:cs="Times New Roman"/>
          <w:sz w:val="28"/>
          <w:szCs w:val="28"/>
        </w:rPr>
        <w:t>,</w:t>
      </w:r>
      <w:r w:rsidR="001A27D1" w:rsidRPr="00D43992">
        <w:rPr>
          <w:rFonts w:ascii="Times New Roman" w:hAnsi="Times New Roman" w:cs="Times New Roman"/>
          <w:sz w:val="28"/>
          <w:szCs w:val="28"/>
        </w:rPr>
        <w:t xml:space="preserve"> </w:t>
      </w:r>
      <w:r w:rsidR="00163BA9" w:rsidRPr="00D43992">
        <w:rPr>
          <w:rFonts w:ascii="Times New Roman" w:hAnsi="Times New Roman" w:cs="Times New Roman"/>
          <w:sz w:val="28"/>
          <w:szCs w:val="28"/>
        </w:rPr>
        <w:t xml:space="preserve">Дніпропетровської </w:t>
      </w:r>
      <w:r w:rsidR="001A27D1" w:rsidRPr="00D43992">
        <w:rPr>
          <w:rFonts w:ascii="Times New Roman" w:hAnsi="Times New Roman" w:cs="Times New Roman"/>
          <w:sz w:val="28"/>
          <w:szCs w:val="28"/>
        </w:rPr>
        <w:t xml:space="preserve">області, </w:t>
      </w:r>
      <w:r w:rsidR="00360325" w:rsidRPr="00D43992">
        <w:rPr>
          <w:rFonts w:ascii="Times New Roman" w:hAnsi="Times New Roman" w:cs="Times New Roman"/>
          <w:sz w:val="28"/>
          <w:szCs w:val="28"/>
        </w:rPr>
        <w:t xml:space="preserve">самостійним структурним </w:t>
      </w:r>
      <w:r w:rsidR="002A4F53" w:rsidRPr="00D43992">
        <w:rPr>
          <w:rFonts w:ascii="Times New Roman" w:hAnsi="Times New Roman" w:cs="Times New Roman"/>
          <w:sz w:val="28"/>
          <w:szCs w:val="28"/>
        </w:rPr>
        <w:t xml:space="preserve">підрозділом </w:t>
      </w:r>
      <w:r w:rsidR="00360325" w:rsidRPr="00D43992">
        <w:rPr>
          <w:rFonts w:ascii="Times New Roman" w:hAnsi="Times New Roman" w:cs="Times New Roman"/>
          <w:sz w:val="28"/>
          <w:szCs w:val="28"/>
        </w:rPr>
        <w:t>ра</w:t>
      </w:r>
      <w:r w:rsidR="007505D6" w:rsidRPr="00D43992">
        <w:rPr>
          <w:rFonts w:ascii="Times New Roman" w:hAnsi="Times New Roman" w:cs="Times New Roman"/>
          <w:sz w:val="28"/>
          <w:szCs w:val="28"/>
        </w:rPr>
        <w:t>ди із статусом юридичної особи публічного права.</w:t>
      </w:r>
    </w:p>
    <w:p w:rsidR="005F3B2C" w:rsidRPr="00D43992" w:rsidRDefault="00CE4F65" w:rsidP="00814226">
      <w:pPr>
        <w:spacing w:after="0"/>
        <w:ind w:firstLine="567"/>
        <w:jc w:val="both"/>
        <w:rPr>
          <w:rFonts w:ascii="Times New Roman" w:hAnsi="Times New Roman" w:cs="Times New Roman"/>
          <w:sz w:val="28"/>
          <w:szCs w:val="28"/>
        </w:rPr>
      </w:pPr>
      <w:r w:rsidRPr="00D43992">
        <w:rPr>
          <w:rFonts w:ascii="Times New Roman" w:hAnsi="Times New Roman" w:cs="Times New Roman"/>
          <w:sz w:val="28"/>
          <w:szCs w:val="28"/>
        </w:rPr>
        <w:t xml:space="preserve">Права та обов’язки юридичної особи Служба набуває з дня її державної реєстрації. </w:t>
      </w:r>
    </w:p>
    <w:p w:rsidR="004173DD" w:rsidRPr="00D43992" w:rsidRDefault="00814226" w:rsidP="00814226">
      <w:pPr>
        <w:spacing w:after="0" w:line="240" w:lineRule="auto"/>
        <w:ind w:firstLine="567"/>
        <w:jc w:val="both"/>
        <w:rPr>
          <w:rFonts w:ascii="Times New Roman" w:hAnsi="Times New Roman" w:cs="Times New Roman"/>
          <w:sz w:val="28"/>
          <w:szCs w:val="28"/>
        </w:rPr>
      </w:pPr>
      <w:r w:rsidRPr="00D43992">
        <w:rPr>
          <w:rFonts w:ascii="Times New Roman" w:hAnsi="Times New Roman" w:cs="Times New Roman"/>
          <w:sz w:val="28"/>
          <w:szCs w:val="28"/>
        </w:rPr>
        <w:t xml:space="preserve">2. </w:t>
      </w:r>
      <w:r w:rsidR="00EB5EED" w:rsidRPr="00D43992">
        <w:rPr>
          <w:rFonts w:ascii="Times New Roman" w:hAnsi="Times New Roman" w:cs="Times New Roman"/>
          <w:sz w:val="28"/>
          <w:szCs w:val="28"/>
        </w:rPr>
        <w:t>Служба  у</w:t>
      </w:r>
      <w:r w:rsidR="004173DD" w:rsidRPr="00D43992">
        <w:rPr>
          <w:rFonts w:ascii="Times New Roman" w:hAnsi="Times New Roman" w:cs="Times New Roman"/>
          <w:sz w:val="28"/>
          <w:szCs w:val="28"/>
        </w:rPr>
        <w:t>творюється</w:t>
      </w:r>
      <w:r w:rsidR="009E2E01" w:rsidRPr="00D43992">
        <w:rPr>
          <w:rFonts w:ascii="Times New Roman" w:hAnsi="Times New Roman" w:cs="Times New Roman"/>
          <w:sz w:val="28"/>
          <w:szCs w:val="28"/>
        </w:rPr>
        <w:t>, ліквідовується та реорганізовується</w:t>
      </w:r>
      <w:r w:rsidR="004173DD" w:rsidRPr="00D43992">
        <w:rPr>
          <w:rFonts w:ascii="Times New Roman" w:hAnsi="Times New Roman" w:cs="Times New Roman"/>
          <w:sz w:val="28"/>
          <w:szCs w:val="28"/>
        </w:rPr>
        <w:t xml:space="preserve"> </w:t>
      </w:r>
      <w:r w:rsidR="009700F1" w:rsidRPr="00D43992">
        <w:rPr>
          <w:rFonts w:ascii="Times New Roman" w:hAnsi="Times New Roman" w:cs="Times New Roman"/>
          <w:sz w:val="28"/>
          <w:szCs w:val="28"/>
        </w:rPr>
        <w:t xml:space="preserve">Вишнівською </w:t>
      </w:r>
      <w:r w:rsidR="004173DD" w:rsidRPr="00D43992">
        <w:rPr>
          <w:rFonts w:ascii="Times New Roman" w:hAnsi="Times New Roman" w:cs="Times New Roman"/>
          <w:sz w:val="28"/>
          <w:szCs w:val="28"/>
        </w:rPr>
        <w:t>селищною радою</w:t>
      </w:r>
      <w:r w:rsidR="00144554" w:rsidRPr="00D43992">
        <w:rPr>
          <w:rFonts w:ascii="Times New Roman" w:hAnsi="Times New Roman" w:cs="Times New Roman"/>
          <w:sz w:val="28"/>
          <w:szCs w:val="28"/>
        </w:rPr>
        <w:t>,</w:t>
      </w:r>
      <w:r w:rsidR="00144554" w:rsidRPr="00D43992">
        <w:rPr>
          <w:rFonts w:ascii="Times New Roman" w:hAnsi="Times New Roman" w:cs="Times New Roman"/>
          <w:sz w:val="28"/>
          <w:szCs w:val="28"/>
          <w:shd w:val="clear" w:color="auto" w:fill="FFFFFF"/>
        </w:rPr>
        <w:t xml:space="preserve"> є підзвітною, підконтрольною та підпорядкованою </w:t>
      </w:r>
      <w:r w:rsidR="009700F1" w:rsidRPr="00D43992">
        <w:rPr>
          <w:rFonts w:ascii="Times New Roman" w:hAnsi="Times New Roman" w:cs="Times New Roman"/>
          <w:sz w:val="28"/>
          <w:szCs w:val="28"/>
        </w:rPr>
        <w:t xml:space="preserve">Вишнівській </w:t>
      </w:r>
      <w:r w:rsidR="00144554" w:rsidRPr="00D43992">
        <w:rPr>
          <w:rFonts w:ascii="Times New Roman" w:hAnsi="Times New Roman" w:cs="Times New Roman"/>
          <w:sz w:val="28"/>
          <w:szCs w:val="28"/>
        </w:rPr>
        <w:t xml:space="preserve">селищній раді </w:t>
      </w:r>
      <w:r w:rsidR="00144554" w:rsidRPr="00D43992">
        <w:rPr>
          <w:rFonts w:ascii="Times New Roman" w:hAnsi="Times New Roman" w:cs="Times New Roman"/>
          <w:sz w:val="28"/>
          <w:szCs w:val="28"/>
          <w:shd w:val="clear" w:color="auto" w:fill="FFFFFF"/>
        </w:rPr>
        <w:t xml:space="preserve">та </w:t>
      </w:r>
      <w:r w:rsidR="009700F1" w:rsidRPr="00D43992">
        <w:rPr>
          <w:rFonts w:ascii="Times New Roman" w:hAnsi="Times New Roman" w:cs="Times New Roman"/>
          <w:sz w:val="28"/>
          <w:szCs w:val="28"/>
          <w:shd w:val="clear" w:color="auto" w:fill="FFFFFF"/>
        </w:rPr>
        <w:t xml:space="preserve">Вишнівському </w:t>
      </w:r>
      <w:r w:rsidR="00144554" w:rsidRPr="00D43992">
        <w:rPr>
          <w:rFonts w:ascii="Times New Roman" w:hAnsi="Times New Roman" w:cs="Times New Roman"/>
          <w:sz w:val="28"/>
          <w:szCs w:val="28"/>
          <w:shd w:val="clear" w:color="auto" w:fill="FFFFFF"/>
        </w:rPr>
        <w:t>селищному голові.</w:t>
      </w:r>
    </w:p>
    <w:p w:rsidR="009E2E01" w:rsidRPr="00D43992" w:rsidRDefault="009E2E01" w:rsidP="00814226">
      <w:pPr>
        <w:shd w:val="clear" w:color="auto" w:fill="FFFFFF"/>
        <w:spacing w:after="0" w:line="240" w:lineRule="auto"/>
        <w:ind w:firstLine="567"/>
        <w:jc w:val="both"/>
        <w:rPr>
          <w:rFonts w:ascii="Times New Roman" w:hAnsi="Times New Roman" w:cs="Times New Roman"/>
          <w:sz w:val="28"/>
          <w:szCs w:val="28"/>
        </w:rPr>
      </w:pPr>
      <w:r w:rsidRPr="00D43992">
        <w:rPr>
          <w:rFonts w:ascii="Times New Roman" w:eastAsia="Times New Roman" w:hAnsi="Times New Roman" w:cs="Times New Roman"/>
          <w:sz w:val="28"/>
          <w:szCs w:val="28"/>
          <w:lang w:eastAsia="uk-UA"/>
        </w:rPr>
        <w:t xml:space="preserve">Засновником Служби є </w:t>
      </w:r>
      <w:r w:rsidR="009700F1" w:rsidRPr="00D43992">
        <w:rPr>
          <w:rFonts w:ascii="Times New Roman" w:eastAsia="Times New Roman" w:hAnsi="Times New Roman" w:cs="Times New Roman"/>
          <w:sz w:val="28"/>
          <w:szCs w:val="28"/>
          <w:lang w:eastAsia="uk-UA"/>
        </w:rPr>
        <w:t xml:space="preserve">Вишнівська </w:t>
      </w:r>
      <w:r w:rsidRPr="00D43992">
        <w:rPr>
          <w:rFonts w:ascii="Times New Roman" w:eastAsia="Times New Roman" w:hAnsi="Times New Roman" w:cs="Times New Roman"/>
          <w:sz w:val="28"/>
          <w:szCs w:val="28"/>
          <w:lang w:eastAsia="uk-UA"/>
        </w:rPr>
        <w:t xml:space="preserve">селищна рада </w:t>
      </w:r>
      <w:r w:rsidR="009700F1" w:rsidRPr="00D43992">
        <w:rPr>
          <w:rFonts w:ascii="Times New Roman" w:hAnsi="Times New Roman" w:cs="Times New Roman"/>
          <w:sz w:val="28"/>
          <w:szCs w:val="28"/>
        </w:rPr>
        <w:t>Кам’янськ</w:t>
      </w:r>
      <w:r w:rsidR="009F6392" w:rsidRPr="00D43992">
        <w:rPr>
          <w:rFonts w:ascii="Times New Roman" w:hAnsi="Times New Roman" w:cs="Times New Roman"/>
          <w:sz w:val="28"/>
          <w:szCs w:val="28"/>
        </w:rPr>
        <w:t>ий</w:t>
      </w:r>
      <w:r w:rsidR="009700F1" w:rsidRPr="00D43992">
        <w:rPr>
          <w:rFonts w:ascii="Times New Roman" w:hAnsi="Times New Roman" w:cs="Times New Roman"/>
          <w:sz w:val="28"/>
          <w:szCs w:val="28"/>
        </w:rPr>
        <w:t xml:space="preserve"> </w:t>
      </w:r>
      <w:r w:rsidRPr="00D43992">
        <w:rPr>
          <w:rFonts w:ascii="Times New Roman" w:hAnsi="Times New Roman" w:cs="Times New Roman"/>
          <w:sz w:val="28"/>
          <w:szCs w:val="28"/>
        </w:rPr>
        <w:t xml:space="preserve">район </w:t>
      </w:r>
      <w:r w:rsidR="009700F1" w:rsidRPr="00D43992">
        <w:rPr>
          <w:rFonts w:ascii="Times New Roman" w:hAnsi="Times New Roman" w:cs="Times New Roman"/>
          <w:sz w:val="28"/>
          <w:szCs w:val="28"/>
        </w:rPr>
        <w:t>Дніпропетров</w:t>
      </w:r>
      <w:r w:rsidR="009F6392" w:rsidRPr="00D43992">
        <w:rPr>
          <w:rFonts w:ascii="Times New Roman" w:hAnsi="Times New Roman" w:cs="Times New Roman"/>
          <w:sz w:val="28"/>
          <w:szCs w:val="28"/>
        </w:rPr>
        <w:t>с</w:t>
      </w:r>
      <w:r w:rsidR="009700F1" w:rsidRPr="00D43992">
        <w:rPr>
          <w:rFonts w:ascii="Times New Roman" w:hAnsi="Times New Roman" w:cs="Times New Roman"/>
          <w:sz w:val="28"/>
          <w:szCs w:val="28"/>
        </w:rPr>
        <w:t>ьк</w:t>
      </w:r>
      <w:r w:rsidR="009F6392" w:rsidRPr="00D43992">
        <w:rPr>
          <w:rFonts w:ascii="Times New Roman" w:hAnsi="Times New Roman" w:cs="Times New Roman"/>
          <w:sz w:val="28"/>
          <w:szCs w:val="28"/>
        </w:rPr>
        <w:t>а</w:t>
      </w:r>
      <w:r w:rsidR="009700F1" w:rsidRPr="00D43992">
        <w:rPr>
          <w:rFonts w:ascii="Times New Roman" w:hAnsi="Times New Roman" w:cs="Times New Roman"/>
          <w:sz w:val="28"/>
          <w:szCs w:val="28"/>
        </w:rPr>
        <w:t xml:space="preserve"> </w:t>
      </w:r>
      <w:r w:rsidRPr="00D43992">
        <w:rPr>
          <w:rFonts w:ascii="Times New Roman" w:hAnsi="Times New Roman" w:cs="Times New Roman"/>
          <w:sz w:val="28"/>
          <w:szCs w:val="28"/>
        </w:rPr>
        <w:t>област</w:t>
      </w:r>
      <w:r w:rsidR="009F6392" w:rsidRPr="00D43992">
        <w:rPr>
          <w:rFonts w:ascii="Times New Roman" w:hAnsi="Times New Roman" w:cs="Times New Roman"/>
          <w:sz w:val="28"/>
          <w:szCs w:val="28"/>
        </w:rPr>
        <w:t>ь</w:t>
      </w:r>
      <w:r w:rsidRPr="00D43992">
        <w:rPr>
          <w:rFonts w:ascii="Times New Roman" w:hAnsi="Times New Roman" w:cs="Times New Roman"/>
          <w:sz w:val="28"/>
          <w:szCs w:val="28"/>
        </w:rPr>
        <w:t xml:space="preserve"> (ЄДРПОУ</w:t>
      </w:r>
      <w:r w:rsidR="009700F1" w:rsidRPr="00D43992">
        <w:rPr>
          <w:rFonts w:ascii="Times New Roman" w:hAnsi="Times New Roman" w:cs="Times New Roman"/>
          <w:sz w:val="28"/>
          <w:szCs w:val="28"/>
        </w:rPr>
        <w:t xml:space="preserve"> </w:t>
      </w:r>
      <w:r w:rsidR="009F6392" w:rsidRPr="00D43992">
        <w:rPr>
          <w:rFonts w:ascii="Times New Roman" w:hAnsi="Times New Roman" w:cs="Times New Roman"/>
          <w:sz w:val="28"/>
          <w:szCs w:val="28"/>
        </w:rPr>
        <w:t>04338517</w:t>
      </w:r>
      <w:r w:rsidRPr="00D43992">
        <w:rPr>
          <w:rFonts w:ascii="Times New Roman" w:hAnsi="Times New Roman" w:cs="Times New Roman"/>
          <w:sz w:val="28"/>
          <w:szCs w:val="28"/>
        </w:rPr>
        <w:t>).</w:t>
      </w:r>
    </w:p>
    <w:p w:rsidR="00EE6811" w:rsidRPr="00D43992" w:rsidRDefault="007505D6" w:rsidP="007505D6">
      <w:pPr>
        <w:spacing w:after="0" w:line="240" w:lineRule="auto"/>
        <w:ind w:firstLine="567"/>
        <w:contextualSpacing/>
        <w:jc w:val="both"/>
        <w:rPr>
          <w:rFonts w:ascii="Times New Roman" w:hAnsi="Times New Roman" w:cs="Times New Roman"/>
          <w:sz w:val="28"/>
          <w:szCs w:val="28"/>
        </w:rPr>
      </w:pPr>
      <w:r w:rsidRPr="00D43992">
        <w:rPr>
          <w:rFonts w:ascii="Times New Roman" w:hAnsi="Times New Roman" w:cs="Times New Roman"/>
          <w:sz w:val="28"/>
          <w:szCs w:val="28"/>
        </w:rPr>
        <w:t>3</w:t>
      </w:r>
      <w:r w:rsidR="004173DD" w:rsidRPr="00D43992">
        <w:rPr>
          <w:rFonts w:ascii="Times New Roman" w:hAnsi="Times New Roman" w:cs="Times New Roman"/>
          <w:sz w:val="28"/>
          <w:szCs w:val="28"/>
        </w:rPr>
        <w:t>. Служба має право юридичної особи</w:t>
      </w:r>
      <w:r w:rsidR="00931A53" w:rsidRPr="00D43992">
        <w:rPr>
          <w:rFonts w:ascii="Times New Roman" w:hAnsi="Times New Roman" w:cs="Times New Roman"/>
          <w:sz w:val="28"/>
          <w:szCs w:val="28"/>
        </w:rPr>
        <w:t xml:space="preserve"> публічного права</w:t>
      </w:r>
      <w:r w:rsidR="004173DD" w:rsidRPr="00D43992">
        <w:rPr>
          <w:rFonts w:ascii="Times New Roman" w:hAnsi="Times New Roman" w:cs="Times New Roman"/>
          <w:sz w:val="28"/>
          <w:szCs w:val="28"/>
        </w:rPr>
        <w:t xml:space="preserve"> та в межах, визначених законодавством України, приймає самостійні рішення, які оформляються актами та наказами за підписом керівника служби.</w:t>
      </w:r>
      <w:r w:rsidR="000A1B65" w:rsidRPr="00D43992">
        <w:rPr>
          <w:rFonts w:ascii="Times New Roman" w:hAnsi="Times New Roman" w:cs="Times New Roman"/>
          <w:sz w:val="28"/>
          <w:szCs w:val="28"/>
        </w:rPr>
        <w:t xml:space="preserve"> Має  печатку із зображенням Державного Герба </w:t>
      </w:r>
      <w:r w:rsidR="00D56FAA" w:rsidRPr="00D43992">
        <w:rPr>
          <w:rFonts w:ascii="Times New Roman" w:hAnsi="Times New Roman" w:cs="Times New Roman"/>
          <w:sz w:val="28"/>
          <w:szCs w:val="28"/>
        </w:rPr>
        <w:t>України і своїм найменуванням. В</w:t>
      </w:r>
      <w:r w:rsidR="000A1B65" w:rsidRPr="00D43992">
        <w:rPr>
          <w:rFonts w:ascii="Times New Roman" w:hAnsi="Times New Roman" w:cs="Times New Roman"/>
          <w:sz w:val="28"/>
          <w:szCs w:val="28"/>
        </w:rPr>
        <w:t xml:space="preserve">еде діловодство відповідно до Інструкції з діловодства </w:t>
      </w:r>
      <w:r w:rsidR="000A56B7" w:rsidRPr="00D43992">
        <w:rPr>
          <w:rFonts w:ascii="Times New Roman" w:hAnsi="Times New Roman" w:cs="Times New Roman"/>
          <w:sz w:val="28"/>
          <w:szCs w:val="28"/>
        </w:rPr>
        <w:t xml:space="preserve">Вишнівської </w:t>
      </w:r>
      <w:r w:rsidR="000A1B65" w:rsidRPr="00D43992">
        <w:rPr>
          <w:rFonts w:ascii="Times New Roman" w:hAnsi="Times New Roman" w:cs="Times New Roman"/>
          <w:sz w:val="28"/>
          <w:szCs w:val="28"/>
        </w:rPr>
        <w:t>селищної ради.</w:t>
      </w:r>
    </w:p>
    <w:p w:rsidR="004173DD" w:rsidRPr="00D43992" w:rsidRDefault="00E323F7" w:rsidP="007505D6">
      <w:pPr>
        <w:spacing w:after="0" w:line="240" w:lineRule="auto"/>
        <w:ind w:firstLine="567"/>
        <w:contextualSpacing/>
        <w:jc w:val="both"/>
        <w:rPr>
          <w:rFonts w:ascii="Times New Roman" w:hAnsi="Times New Roman" w:cs="Times New Roman"/>
          <w:sz w:val="28"/>
          <w:szCs w:val="28"/>
        </w:rPr>
      </w:pPr>
      <w:r w:rsidRPr="00D43992">
        <w:rPr>
          <w:rFonts w:ascii="Times New Roman" w:hAnsi="Times New Roman" w:cs="Times New Roman"/>
          <w:sz w:val="28"/>
          <w:szCs w:val="28"/>
        </w:rPr>
        <w:t>4</w:t>
      </w:r>
      <w:r w:rsidR="004173DD" w:rsidRPr="00D43992">
        <w:rPr>
          <w:rFonts w:ascii="Times New Roman" w:hAnsi="Times New Roman" w:cs="Times New Roman"/>
          <w:sz w:val="28"/>
          <w:szCs w:val="28"/>
        </w:rPr>
        <w:t xml:space="preserve">. </w:t>
      </w:r>
      <w:r w:rsidR="00931A53" w:rsidRPr="00D43992">
        <w:rPr>
          <w:rFonts w:ascii="Times New Roman" w:hAnsi="Times New Roman" w:cs="Times New Roman"/>
          <w:sz w:val="28"/>
          <w:szCs w:val="28"/>
        </w:rPr>
        <w:t>Служба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запобігання корупції» та іншими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України,</w:t>
      </w:r>
      <w:r w:rsidR="000A56B7" w:rsidRPr="00D43992">
        <w:rPr>
          <w:rFonts w:ascii="Times New Roman" w:hAnsi="Times New Roman" w:cs="Times New Roman"/>
          <w:sz w:val="28"/>
          <w:szCs w:val="28"/>
        </w:rPr>
        <w:t xml:space="preserve"> </w:t>
      </w:r>
      <w:r w:rsidR="004173DD" w:rsidRPr="00D43992">
        <w:rPr>
          <w:rFonts w:ascii="Times New Roman" w:hAnsi="Times New Roman" w:cs="Times New Roman"/>
          <w:sz w:val="28"/>
          <w:szCs w:val="28"/>
        </w:rPr>
        <w:t xml:space="preserve">наказами начальника </w:t>
      </w:r>
      <w:r w:rsidR="006B7274" w:rsidRPr="00D43992">
        <w:rPr>
          <w:rFonts w:ascii="Times New Roman" w:hAnsi="Times New Roman" w:cs="Times New Roman"/>
          <w:sz w:val="28"/>
          <w:szCs w:val="28"/>
        </w:rPr>
        <w:t>Служб</w:t>
      </w:r>
      <w:r w:rsidR="004173DD" w:rsidRPr="00D43992">
        <w:rPr>
          <w:rFonts w:ascii="Times New Roman" w:hAnsi="Times New Roman" w:cs="Times New Roman"/>
          <w:sz w:val="28"/>
          <w:szCs w:val="28"/>
        </w:rPr>
        <w:t xml:space="preserve">и у справах дітей </w:t>
      </w:r>
      <w:r w:rsidR="000A56B7" w:rsidRPr="00D43992">
        <w:rPr>
          <w:rFonts w:ascii="Times New Roman" w:hAnsi="Times New Roman" w:cs="Times New Roman"/>
          <w:sz w:val="28"/>
          <w:szCs w:val="28"/>
        </w:rPr>
        <w:t xml:space="preserve">Дніпропетровської </w:t>
      </w:r>
      <w:r w:rsidR="004173DD" w:rsidRPr="00D43992">
        <w:rPr>
          <w:rFonts w:ascii="Times New Roman" w:hAnsi="Times New Roman" w:cs="Times New Roman"/>
          <w:sz w:val="28"/>
          <w:szCs w:val="28"/>
        </w:rPr>
        <w:t>обласної державної адм</w:t>
      </w:r>
      <w:r w:rsidR="007505D6" w:rsidRPr="00D43992">
        <w:rPr>
          <w:rFonts w:ascii="Times New Roman" w:hAnsi="Times New Roman" w:cs="Times New Roman"/>
          <w:sz w:val="28"/>
          <w:szCs w:val="28"/>
        </w:rPr>
        <w:t xml:space="preserve">іністрації, рішеннями </w:t>
      </w:r>
      <w:r w:rsidR="000A56B7" w:rsidRPr="00D43992">
        <w:rPr>
          <w:rFonts w:ascii="Times New Roman" w:hAnsi="Times New Roman" w:cs="Times New Roman"/>
          <w:sz w:val="28"/>
          <w:szCs w:val="28"/>
        </w:rPr>
        <w:t xml:space="preserve">Вишнівської </w:t>
      </w:r>
      <w:r w:rsidR="004173DD" w:rsidRPr="00D43992">
        <w:rPr>
          <w:rFonts w:ascii="Times New Roman" w:hAnsi="Times New Roman" w:cs="Times New Roman"/>
          <w:sz w:val="28"/>
          <w:szCs w:val="28"/>
        </w:rPr>
        <w:t>селищної ради та її виконавчого комітет</w:t>
      </w:r>
      <w:r w:rsidR="007505D6" w:rsidRPr="00D43992">
        <w:rPr>
          <w:rFonts w:ascii="Times New Roman" w:hAnsi="Times New Roman" w:cs="Times New Roman"/>
          <w:sz w:val="28"/>
          <w:szCs w:val="28"/>
        </w:rPr>
        <w:t>у, розпорядженнями</w:t>
      </w:r>
      <w:r w:rsidR="000A56B7" w:rsidRPr="00D43992">
        <w:rPr>
          <w:rFonts w:ascii="Times New Roman" w:hAnsi="Times New Roman" w:cs="Times New Roman"/>
          <w:sz w:val="28"/>
          <w:szCs w:val="28"/>
        </w:rPr>
        <w:t xml:space="preserve"> Вишнівського </w:t>
      </w:r>
      <w:r w:rsidR="004173DD" w:rsidRPr="00D43992">
        <w:rPr>
          <w:rFonts w:ascii="Times New Roman" w:hAnsi="Times New Roman" w:cs="Times New Roman"/>
          <w:sz w:val="28"/>
          <w:szCs w:val="28"/>
        </w:rPr>
        <w:t>селищного голови, іншими нормативними актами органів виконавчої влади та місцевого самоврядування</w:t>
      </w:r>
      <w:r w:rsidR="00931A53" w:rsidRPr="00D43992">
        <w:rPr>
          <w:rFonts w:ascii="Times New Roman" w:hAnsi="Times New Roman" w:cs="Times New Roman"/>
          <w:sz w:val="28"/>
          <w:szCs w:val="28"/>
        </w:rPr>
        <w:t xml:space="preserve"> та цим Положенням</w:t>
      </w:r>
      <w:r w:rsidR="004173DD" w:rsidRPr="00D43992">
        <w:rPr>
          <w:rFonts w:ascii="Times New Roman" w:hAnsi="Times New Roman" w:cs="Times New Roman"/>
          <w:sz w:val="28"/>
          <w:szCs w:val="28"/>
        </w:rPr>
        <w:t>.</w:t>
      </w:r>
    </w:p>
    <w:p w:rsidR="000A56B7" w:rsidRPr="00D43992" w:rsidRDefault="004A4A80" w:rsidP="000A56B7">
      <w:pPr>
        <w:widowControl w:val="0"/>
        <w:numPr>
          <w:ilvl w:val="0"/>
          <w:numId w:val="3"/>
        </w:numPr>
        <w:tabs>
          <w:tab w:val="left" w:pos="918"/>
        </w:tabs>
        <w:spacing w:after="0" w:line="322" w:lineRule="exact"/>
        <w:ind w:firstLine="600"/>
        <w:jc w:val="both"/>
      </w:pPr>
      <w:r w:rsidRPr="00D43992">
        <w:rPr>
          <w:rFonts w:ascii="Times New Roman" w:eastAsia="Times New Roman" w:hAnsi="Times New Roman" w:cs="Times New Roman"/>
          <w:sz w:val="28"/>
          <w:szCs w:val="28"/>
          <w:lang w:eastAsia="uk-UA"/>
        </w:rPr>
        <w:t xml:space="preserve">5. </w:t>
      </w:r>
      <w:r w:rsidR="00066D52" w:rsidRPr="00D43992">
        <w:rPr>
          <w:rFonts w:ascii="Times New Roman" w:hAnsi="Times New Roman" w:cs="Times New Roman"/>
          <w:sz w:val="28"/>
          <w:szCs w:val="28"/>
        </w:rPr>
        <w:t>Юридична адреса Служби:</w:t>
      </w:r>
      <w:r w:rsidR="000A56B7" w:rsidRPr="00D43992">
        <w:rPr>
          <w:rStyle w:val="2"/>
          <w:rFonts w:eastAsiaTheme="minorHAnsi"/>
          <w:color w:val="auto"/>
        </w:rPr>
        <w:t xml:space="preserve"> 52150, Дніпропетровська область, Кам</w:t>
      </w:r>
      <w:r w:rsidR="000A56B7" w:rsidRPr="00D43992">
        <w:rPr>
          <w:rStyle w:val="2"/>
          <w:rFonts w:eastAsiaTheme="minorHAnsi"/>
          <w:color w:val="auto"/>
          <w:lang w:val="ru-RU"/>
        </w:rPr>
        <w:t>’</w:t>
      </w:r>
      <w:r w:rsidR="000A56B7" w:rsidRPr="00D43992">
        <w:rPr>
          <w:rStyle w:val="2"/>
          <w:rFonts w:eastAsiaTheme="minorHAnsi"/>
          <w:color w:val="auto"/>
        </w:rPr>
        <w:t>янський район, село</w:t>
      </w:r>
      <w:r w:rsidR="00EE6811" w:rsidRPr="00D43992">
        <w:rPr>
          <w:rStyle w:val="2"/>
          <w:rFonts w:eastAsiaTheme="minorHAnsi"/>
          <w:color w:val="auto"/>
        </w:rPr>
        <w:t xml:space="preserve"> </w:t>
      </w:r>
      <w:r w:rsidR="000A56B7" w:rsidRPr="00D43992">
        <w:rPr>
          <w:rStyle w:val="2"/>
          <w:rFonts w:eastAsiaTheme="minorHAnsi"/>
          <w:color w:val="auto"/>
        </w:rPr>
        <w:t>Терно-Лозуватка,  вулиця  Благодатна, буд  28.</w:t>
      </w:r>
    </w:p>
    <w:p w:rsidR="004A4A80" w:rsidRPr="00D43992" w:rsidRDefault="004A4A80" w:rsidP="00066D52">
      <w:pPr>
        <w:shd w:val="clear" w:color="auto" w:fill="FFFFFF"/>
        <w:spacing w:after="0" w:line="240" w:lineRule="auto"/>
        <w:ind w:firstLine="567"/>
        <w:jc w:val="both"/>
        <w:rPr>
          <w:rFonts w:ascii="Times New Roman" w:hAnsi="Times New Roman" w:cs="Times New Roman"/>
          <w:sz w:val="28"/>
          <w:szCs w:val="28"/>
        </w:rPr>
      </w:pPr>
      <w:r w:rsidRPr="00D43992">
        <w:rPr>
          <w:rFonts w:ascii="Times New Roman" w:eastAsia="Times New Roman" w:hAnsi="Times New Roman" w:cs="Times New Roman"/>
          <w:sz w:val="28"/>
          <w:szCs w:val="28"/>
          <w:lang w:eastAsia="uk-UA"/>
        </w:rPr>
        <w:t xml:space="preserve">6. </w:t>
      </w:r>
      <w:r w:rsidR="004F579A" w:rsidRPr="00D43992">
        <w:rPr>
          <w:rFonts w:ascii="Times New Roman" w:hAnsi="Times New Roman" w:cs="Times New Roman"/>
          <w:sz w:val="28"/>
          <w:szCs w:val="28"/>
        </w:rPr>
        <w:t xml:space="preserve">Служба </w:t>
      </w:r>
      <w:r w:rsidR="001D01E6" w:rsidRPr="00D43992">
        <w:rPr>
          <w:rFonts w:ascii="Times New Roman" w:hAnsi="Times New Roman" w:cs="Times New Roman"/>
          <w:sz w:val="28"/>
          <w:szCs w:val="28"/>
        </w:rPr>
        <w:t>є бюджетною, неприбутковою установою</w:t>
      </w:r>
      <w:r w:rsidR="000E5090" w:rsidRPr="00D43992">
        <w:rPr>
          <w:rFonts w:ascii="Times New Roman" w:hAnsi="Times New Roman" w:cs="Times New Roman"/>
          <w:sz w:val="28"/>
          <w:szCs w:val="28"/>
        </w:rPr>
        <w:t>,</w:t>
      </w:r>
      <w:r w:rsidR="00EE6811" w:rsidRPr="00D43992">
        <w:rPr>
          <w:rFonts w:ascii="Times New Roman" w:hAnsi="Times New Roman" w:cs="Times New Roman"/>
          <w:sz w:val="28"/>
          <w:szCs w:val="28"/>
        </w:rPr>
        <w:t xml:space="preserve"> </w:t>
      </w:r>
      <w:r w:rsidR="000E5090" w:rsidRPr="00D43992">
        <w:rPr>
          <w:rFonts w:ascii="Times New Roman" w:hAnsi="Times New Roman" w:cs="Times New Roman"/>
          <w:sz w:val="28"/>
          <w:szCs w:val="28"/>
        </w:rPr>
        <w:t xml:space="preserve">що повністю утримуються за рахунок бюджету </w:t>
      </w:r>
      <w:r w:rsidR="00AF6CE7" w:rsidRPr="00D43992">
        <w:rPr>
          <w:rFonts w:ascii="Times New Roman" w:hAnsi="Times New Roman" w:cs="Times New Roman"/>
          <w:sz w:val="28"/>
          <w:szCs w:val="28"/>
        </w:rPr>
        <w:t xml:space="preserve">Вишнівської </w:t>
      </w:r>
      <w:r w:rsidR="000E5090" w:rsidRPr="00D43992">
        <w:rPr>
          <w:rFonts w:ascii="Times New Roman" w:hAnsi="Times New Roman" w:cs="Times New Roman"/>
          <w:sz w:val="28"/>
          <w:szCs w:val="28"/>
        </w:rPr>
        <w:t xml:space="preserve">селищної територіальної громади, </w:t>
      </w:r>
      <w:r w:rsidR="001D01E6" w:rsidRPr="00D43992">
        <w:rPr>
          <w:rFonts w:ascii="Times New Roman" w:hAnsi="Times New Roman" w:cs="Times New Roman"/>
          <w:sz w:val="28"/>
          <w:szCs w:val="28"/>
        </w:rPr>
        <w:t xml:space="preserve">відповідно до </w:t>
      </w:r>
      <w:r w:rsidR="0058285E" w:rsidRPr="00D43992">
        <w:rPr>
          <w:rFonts w:ascii="Times New Roman" w:hAnsi="Times New Roman" w:cs="Times New Roman"/>
          <w:sz w:val="28"/>
          <w:szCs w:val="28"/>
        </w:rPr>
        <w:t xml:space="preserve">пункту 12 </w:t>
      </w:r>
      <w:r w:rsidR="00722965" w:rsidRPr="00D43992">
        <w:rPr>
          <w:rFonts w:ascii="Times New Roman" w:hAnsi="Times New Roman" w:cs="Times New Roman"/>
          <w:sz w:val="28"/>
          <w:szCs w:val="28"/>
        </w:rPr>
        <w:t>частини першої статті 2 Бюджетного Кодексу України</w:t>
      </w:r>
      <w:r w:rsidRPr="00D43992">
        <w:rPr>
          <w:rFonts w:ascii="Times New Roman" w:hAnsi="Times New Roman" w:cs="Times New Roman"/>
          <w:sz w:val="28"/>
          <w:szCs w:val="28"/>
        </w:rPr>
        <w:t xml:space="preserve">. </w:t>
      </w:r>
    </w:p>
    <w:p w:rsidR="004A4A80" w:rsidRPr="00D43992" w:rsidRDefault="004A4A80" w:rsidP="004173DD">
      <w:pPr>
        <w:spacing w:after="0" w:line="240" w:lineRule="auto"/>
        <w:contextualSpacing/>
        <w:rPr>
          <w:rFonts w:ascii="Times New Roman" w:hAnsi="Times New Roman" w:cs="Times New Roman"/>
          <w:sz w:val="28"/>
          <w:szCs w:val="28"/>
        </w:rPr>
      </w:pPr>
    </w:p>
    <w:p w:rsidR="00CA01FB" w:rsidRDefault="00CA01FB" w:rsidP="005A7021">
      <w:pPr>
        <w:spacing w:after="0" w:line="240" w:lineRule="auto"/>
        <w:contextualSpacing/>
        <w:jc w:val="center"/>
        <w:rPr>
          <w:rFonts w:ascii="Times New Roman" w:hAnsi="Times New Roman" w:cs="Times New Roman"/>
          <w:b/>
          <w:sz w:val="28"/>
          <w:szCs w:val="28"/>
        </w:rPr>
      </w:pPr>
    </w:p>
    <w:p w:rsidR="00CA01FB" w:rsidRDefault="00CA01FB" w:rsidP="005A7021">
      <w:pPr>
        <w:spacing w:after="0" w:line="240" w:lineRule="auto"/>
        <w:contextualSpacing/>
        <w:jc w:val="center"/>
        <w:rPr>
          <w:rFonts w:ascii="Times New Roman" w:hAnsi="Times New Roman" w:cs="Times New Roman"/>
          <w:b/>
          <w:sz w:val="28"/>
          <w:szCs w:val="28"/>
        </w:rPr>
      </w:pPr>
    </w:p>
    <w:p w:rsidR="00CA01FB" w:rsidRDefault="00CA01FB" w:rsidP="005A7021">
      <w:pPr>
        <w:spacing w:after="0" w:line="240" w:lineRule="auto"/>
        <w:contextualSpacing/>
        <w:jc w:val="center"/>
        <w:rPr>
          <w:rFonts w:ascii="Times New Roman" w:hAnsi="Times New Roman" w:cs="Times New Roman"/>
          <w:b/>
          <w:sz w:val="28"/>
          <w:szCs w:val="28"/>
        </w:rPr>
      </w:pPr>
    </w:p>
    <w:p w:rsidR="00CA01FB" w:rsidRDefault="00CA01FB" w:rsidP="005A7021">
      <w:pPr>
        <w:spacing w:after="0" w:line="240" w:lineRule="auto"/>
        <w:contextualSpacing/>
        <w:jc w:val="center"/>
        <w:rPr>
          <w:rFonts w:ascii="Times New Roman" w:hAnsi="Times New Roman" w:cs="Times New Roman"/>
          <w:b/>
          <w:sz w:val="28"/>
          <w:szCs w:val="28"/>
        </w:rPr>
      </w:pPr>
    </w:p>
    <w:p w:rsidR="004173DD" w:rsidRPr="00D43992" w:rsidRDefault="00931A53" w:rsidP="005A7021">
      <w:pPr>
        <w:spacing w:after="0" w:line="240" w:lineRule="auto"/>
        <w:contextualSpacing/>
        <w:jc w:val="center"/>
        <w:rPr>
          <w:rFonts w:ascii="Times New Roman" w:hAnsi="Times New Roman" w:cs="Times New Roman"/>
          <w:b/>
          <w:sz w:val="28"/>
          <w:szCs w:val="28"/>
        </w:rPr>
      </w:pPr>
      <w:r w:rsidRPr="00D43992">
        <w:rPr>
          <w:rFonts w:ascii="Times New Roman" w:hAnsi="Times New Roman" w:cs="Times New Roman"/>
          <w:b/>
          <w:sz w:val="28"/>
          <w:szCs w:val="28"/>
        </w:rPr>
        <w:lastRenderedPageBreak/>
        <w:t>II. ОСНОВНІ ЗАВДАННЯ ТА ПОВНОВАЖЕННЯ СЛУЖБИ</w:t>
      </w:r>
    </w:p>
    <w:p w:rsidR="004173DD" w:rsidRPr="00D43992" w:rsidRDefault="004173DD" w:rsidP="004173DD">
      <w:pPr>
        <w:spacing w:after="0" w:line="240" w:lineRule="auto"/>
        <w:contextualSpacing/>
        <w:rPr>
          <w:rFonts w:ascii="Times New Roman" w:hAnsi="Times New Roman" w:cs="Times New Roman"/>
          <w:sz w:val="28"/>
          <w:szCs w:val="28"/>
        </w:rPr>
      </w:pPr>
    </w:p>
    <w:p w:rsidR="004173DD" w:rsidRPr="00D43992" w:rsidRDefault="00F01F3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7</w:t>
      </w:r>
      <w:r w:rsidR="004173DD" w:rsidRPr="00D43992">
        <w:rPr>
          <w:rFonts w:ascii="Times New Roman" w:hAnsi="Times New Roman" w:cs="Times New Roman"/>
          <w:sz w:val="28"/>
          <w:szCs w:val="28"/>
        </w:rPr>
        <w:t xml:space="preserve">. Основними завданнями та повноваженнями </w:t>
      </w:r>
      <w:r w:rsidRPr="00D43992">
        <w:rPr>
          <w:rFonts w:ascii="Times New Roman" w:hAnsi="Times New Roman" w:cs="Times New Roman"/>
          <w:sz w:val="28"/>
          <w:szCs w:val="28"/>
        </w:rPr>
        <w:t>С</w:t>
      </w:r>
      <w:r w:rsidR="004173DD" w:rsidRPr="00D43992">
        <w:rPr>
          <w:rFonts w:ascii="Times New Roman" w:hAnsi="Times New Roman" w:cs="Times New Roman"/>
          <w:sz w:val="28"/>
          <w:szCs w:val="28"/>
        </w:rPr>
        <w:t>лужби є:</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 розроблення і проведення самостійно або разом з</w:t>
      </w:r>
      <w:r w:rsidR="007505D6" w:rsidRPr="00D43992">
        <w:rPr>
          <w:rFonts w:ascii="Times New Roman" w:hAnsi="Times New Roman" w:cs="Times New Roman"/>
          <w:sz w:val="28"/>
          <w:szCs w:val="28"/>
        </w:rPr>
        <w:t xml:space="preserve"> виконавчими органами </w:t>
      </w:r>
      <w:r w:rsidRPr="00D43992">
        <w:rPr>
          <w:rFonts w:ascii="Times New Roman" w:hAnsi="Times New Roman" w:cs="Times New Roman"/>
          <w:sz w:val="28"/>
          <w:szCs w:val="28"/>
        </w:rPr>
        <w:t xml:space="preserve"> селищної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 організація і проведення разом з</w:t>
      </w:r>
      <w:r w:rsidR="007505D6" w:rsidRPr="00D43992">
        <w:rPr>
          <w:rFonts w:ascii="Times New Roman" w:hAnsi="Times New Roman" w:cs="Times New Roman"/>
          <w:sz w:val="28"/>
          <w:szCs w:val="28"/>
        </w:rPr>
        <w:t xml:space="preserve"> виконавчими органами</w:t>
      </w:r>
      <w:r w:rsidRPr="00D43992">
        <w:rPr>
          <w:rFonts w:ascii="Times New Roman" w:hAnsi="Times New Roman" w:cs="Times New Roman"/>
          <w:sz w:val="28"/>
          <w:szCs w:val="28"/>
        </w:rPr>
        <w:t xml:space="preserve"> селищної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4) координація діяльнос</w:t>
      </w:r>
      <w:r w:rsidR="007505D6" w:rsidRPr="00D43992">
        <w:rPr>
          <w:rFonts w:ascii="Times New Roman" w:hAnsi="Times New Roman" w:cs="Times New Roman"/>
          <w:sz w:val="28"/>
          <w:szCs w:val="28"/>
        </w:rPr>
        <w:t>ті виконавчих органів</w:t>
      </w:r>
      <w:r w:rsidRPr="00D43992">
        <w:rPr>
          <w:rFonts w:ascii="Times New Roman" w:hAnsi="Times New Roman" w:cs="Times New Roman"/>
          <w:sz w:val="28"/>
          <w:szCs w:val="28"/>
        </w:rPr>
        <w:t xml:space="preserve"> селищної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1D40A4"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r w:rsidR="001D40A4" w:rsidRPr="00D43992">
        <w:rPr>
          <w:rFonts w:ascii="Times New Roman" w:hAnsi="Times New Roman" w:cs="Times New Roman"/>
          <w:sz w:val="28"/>
          <w:szCs w:val="28"/>
        </w:rPr>
        <w:t xml:space="preserve">; </w:t>
      </w:r>
    </w:p>
    <w:p w:rsidR="001D40A4"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6) ведення державної статистики щодо дітей; </w:t>
      </w:r>
    </w:p>
    <w:p w:rsidR="001D40A4"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організація та проведення разом з</w:t>
      </w:r>
      <w:r w:rsidR="007505D6" w:rsidRPr="00D43992">
        <w:rPr>
          <w:rFonts w:ascii="Times New Roman" w:hAnsi="Times New Roman" w:cs="Times New Roman"/>
          <w:sz w:val="28"/>
          <w:szCs w:val="28"/>
        </w:rPr>
        <w:t xml:space="preserve"> виконавчими органами</w:t>
      </w:r>
      <w:r w:rsidRPr="00D43992">
        <w:rPr>
          <w:rFonts w:ascii="Times New Roman" w:hAnsi="Times New Roman" w:cs="Times New Roman"/>
          <w:sz w:val="28"/>
          <w:szCs w:val="28"/>
        </w:rPr>
        <w:t xml:space="preserve"> селищної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w:t>
      </w:r>
    </w:p>
    <w:p w:rsidR="001D40A4"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підготовка інформаційно-аналітичних і статистичних матеріалів про причини та умови вчинення дітьми правопорушень; </w:t>
      </w:r>
    </w:p>
    <w:p w:rsidR="001D40A4"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вивчення і поширення міжнародного досвіду з питань соціального захисту дітей, дотримання їхніх прав та інтересів; </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та подання в установленому порядку статистичної звітності</w:t>
      </w:r>
      <w:r w:rsidR="001D40A4" w:rsidRPr="00D43992">
        <w:rPr>
          <w:rFonts w:ascii="Times New Roman" w:hAnsi="Times New Roman" w:cs="Times New Roman"/>
          <w:sz w:val="28"/>
          <w:szCs w:val="28"/>
        </w:rPr>
        <w:t>;</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7) проведення інформаційно-роз’яснювальної роботи з питань, що належать до компетенції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зокрема, через засоби масової інформації;</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lastRenderedPageBreak/>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4173DD" w:rsidRPr="00D43992" w:rsidRDefault="004173DD" w:rsidP="00E323F7">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вжиття в разі необхідності заходів щодо організації надання дитині необхідної медичної допомоги, її тимчасового влаштування;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11) підготовк</w:t>
      </w:r>
      <w:r w:rsidR="00EB5EED" w:rsidRPr="00D43992">
        <w:rPr>
          <w:rFonts w:ascii="Times New Roman" w:hAnsi="Times New Roman" w:cs="Times New Roman"/>
          <w:sz w:val="28"/>
          <w:szCs w:val="28"/>
        </w:rPr>
        <w:t>а за участю виконавчих органів</w:t>
      </w:r>
      <w:r w:rsidRPr="00D43992">
        <w:rPr>
          <w:rFonts w:ascii="Times New Roman" w:hAnsi="Times New Roman" w:cs="Times New Roman"/>
          <w:sz w:val="28"/>
          <w:szCs w:val="28"/>
        </w:rPr>
        <w:t xml:space="preserve"> селищної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16) ведення обліків дітей, які перебувають у складних життєвих обставинах, включаючи дітей, які постраждали внаслідок воєнних дій та </w:t>
      </w:r>
      <w:r w:rsidRPr="00D43992">
        <w:rPr>
          <w:rFonts w:ascii="Times New Roman" w:hAnsi="Times New Roman" w:cs="Times New Roman"/>
          <w:sz w:val="28"/>
          <w:szCs w:val="28"/>
        </w:rPr>
        <w:lastRenderedPageBreak/>
        <w:t>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усиновлювачі);</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надання потенційним опікунам, піклувальникам інформації про дітей-сиріт та дітей, позбавлених батьківського піклування, які перебувають в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і на обліку дітей, які залишились без батьківського піклування, дітей-сиріт та дітей, позбавлених батьківського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обстеження житлово-побутових умов потенційних опікунів, піклувальників;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збір та подання до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rsidR="004173DD" w:rsidRPr="00D43992" w:rsidRDefault="004173DD" w:rsidP="00E323F7">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lastRenderedPageBreak/>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дітей, які перебувають у складних життєвих обставинах, у сім’ях патронатних вихователів;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4173DD" w:rsidRPr="00D43992" w:rsidRDefault="004173DD" w:rsidP="00FD36B6">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CA01FB" w:rsidRDefault="004173DD" w:rsidP="00CA01FB">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4173DD" w:rsidRPr="00D43992" w:rsidRDefault="004173DD" w:rsidP="00CA01FB">
      <w:pPr>
        <w:spacing w:after="0" w:line="240" w:lineRule="auto"/>
        <w:ind w:firstLine="709"/>
        <w:contextualSpacing/>
        <w:jc w:val="both"/>
        <w:rPr>
          <w:rFonts w:ascii="Times New Roman" w:hAnsi="Times New Roman" w:cs="Times New Roman"/>
          <w:sz w:val="28"/>
          <w:szCs w:val="28"/>
        </w:rPr>
      </w:pPr>
      <w:bookmarkStart w:id="0" w:name="_GoBack"/>
      <w:bookmarkEnd w:id="0"/>
      <w:r w:rsidRPr="00D43992">
        <w:rPr>
          <w:rFonts w:ascii="Times New Roman" w:hAnsi="Times New Roman" w:cs="Times New Roman"/>
          <w:sz w:val="28"/>
          <w:szCs w:val="28"/>
        </w:rPr>
        <w:lastRenderedPageBreak/>
        <w:t xml:space="preserve">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w:t>
      </w:r>
      <w:r w:rsidR="00AF16E8" w:rsidRPr="00D43992">
        <w:rPr>
          <w:rFonts w:ascii="Times New Roman" w:hAnsi="Times New Roman" w:cs="Times New Roman"/>
          <w:sz w:val="28"/>
          <w:szCs w:val="28"/>
        </w:rPr>
        <w:t>протидію домашньому насильству»</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25) забезпечення захисту житлових та майнових прав дітей, в тому числі дітей-сиріт та дітей, позбавлених батьківського піклування, зокрема:</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ведення обліку нерухомого майна дитини-сироти та дитини, позбавленої батьківського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складання опису майна дитини-сироти та дитини, позбавленої батьківського піклування, за місцем знаходження такого майна;</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забезпечення контролю</w:t>
      </w:r>
      <w:r w:rsidR="00EB5EED" w:rsidRPr="00D43992">
        <w:rPr>
          <w:rFonts w:ascii="Times New Roman" w:hAnsi="Times New Roman" w:cs="Times New Roman"/>
          <w:sz w:val="28"/>
          <w:szCs w:val="28"/>
        </w:rPr>
        <w:t xml:space="preserve"> за виконанням рішень</w:t>
      </w:r>
      <w:r w:rsidRPr="00D43992">
        <w:rPr>
          <w:rFonts w:ascii="Times New Roman" w:hAnsi="Times New Roman" w:cs="Times New Roman"/>
          <w:sz w:val="28"/>
          <w:szCs w:val="28"/>
        </w:rPr>
        <w:t xml:space="preserve"> селищної ради та її виконавчих органів щодо захисту житлових та майнових прав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надання консультацій фізичним особам з питань підготовки необхідних документів щодо вчинення відповідних правочинів;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4173DD" w:rsidRPr="00D43992" w:rsidRDefault="00EB5EE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lastRenderedPageBreak/>
        <w:t>подання</w:t>
      </w:r>
      <w:r w:rsidR="004173DD" w:rsidRPr="00D43992">
        <w:rPr>
          <w:rFonts w:ascii="Times New Roman" w:hAnsi="Times New Roman" w:cs="Times New Roman"/>
          <w:sz w:val="28"/>
          <w:szCs w:val="28"/>
        </w:rPr>
        <w:t xml:space="preserve"> селищному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селищної ради;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w:t>
      </w:r>
      <w:r w:rsidR="00EB5EED" w:rsidRPr="00D43992">
        <w:rPr>
          <w:rFonts w:ascii="Times New Roman" w:hAnsi="Times New Roman" w:cs="Times New Roman"/>
          <w:sz w:val="28"/>
          <w:szCs w:val="28"/>
        </w:rPr>
        <w:t xml:space="preserve">ю виконавчого органу </w:t>
      </w:r>
      <w:r w:rsidRPr="00D43992">
        <w:rPr>
          <w:rFonts w:ascii="Times New Roman" w:hAnsi="Times New Roman" w:cs="Times New Roman"/>
          <w:sz w:val="28"/>
          <w:szCs w:val="28"/>
        </w:rPr>
        <w:t>селищної ради як органу опіки та піклування;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30)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188-50 (невиконання законних вимог посадових (службових) осіб органу опіки та піклування) Кодексу України про адміністративні правопорушення;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w:t>
      </w:r>
      <w:r w:rsidRPr="00D43992">
        <w:rPr>
          <w:rFonts w:ascii="Times New Roman" w:hAnsi="Times New Roman" w:cs="Times New Roman"/>
          <w:sz w:val="28"/>
          <w:szCs w:val="28"/>
        </w:rPr>
        <w:lastRenderedPageBreak/>
        <w:t>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32) сприяння в межах компетенції поверненню дітей-іноземців, виявлених на території села, селища, до місць їхнього постійного проживання та забезпечення їх соціального захисту до моменту повернення;</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33) представництво від імені органу опіки та піклування інтересів дітей, розлучених із сім’єю, виявлених на території села, селища;</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34) здійснення контролю за цільовим використанням аліментів;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35) забезпечення організації діяльності Комісії з питань захисту прав дитини;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37) виконання інших функцій, покладених на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у відповідно до законодавства.</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p>
    <w:p w:rsidR="004173DD" w:rsidRPr="00D43992" w:rsidRDefault="00543E90" w:rsidP="00FC2D53">
      <w:pPr>
        <w:spacing w:after="0" w:line="240" w:lineRule="auto"/>
        <w:ind w:firstLine="709"/>
        <w:contextualSpacing/>
        <w:jc w:val="center"/>
        <w:rPr>
          <w:rFonts w:ascii="Times New Roman" w:hAnsi="Times New Roman" w:cs="Times New Roman"/>
          <w:b/>
          <w:sz w:val="28"/>
          <w:szCs w:val="28"/>
        </w:rPr>
      </w:pPr>
      <w:r w:rsidRPr="00D43992">
        <w:rPr>
          <w:rFonts w:ascii="Times New Roman" w:hAnsi="Times New Roman" w:cs="Times New Roman"/>
          <w:b/>
          <w:sz w:val="28"/>
          <w:szCs w:val="28"/>
        </w:rPr>
        <w:t>III. ПРАВА СЛУЖБИ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p>
    <w:p w:rsidR="004173DD" w:rsidRPr="00D43992" w:rsidRDefault="00833483"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8</w:t>
      </w:r>
      <w:r w:rsidR="004173DD" w:rsidRPr="00D43992">
        <w:rPr>
          <w:rFonts w:ascii="Times New Roman" w:hAnsi="Times New Roman" w:cs="Times New Roman"/>
          <w:sz w:val="28"/>
          <w:szCs w:val="28"/>
        </w:rPr>
        <w:t>. Служба має право:</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ою рішень;</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від місцевих органів державної статистики - статистичні дані, необхідні для виконання визначених для неї завдань;</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w:t>
      </w:r>
      <w:r w:rsidR="00AF16E8" w:rsidRPr="00D43992">
        <w:rPr>
          <w:rFonts w:ascii="Times New Roman" w:hAnsi="Times New Roman" w:cs="Times New Roman"/>
          <w:sz w:val="28"/>
          <w:szCs w:val="28"/>
        </w:rPr>
        <w:t>і в разі виявлення таких фактів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w:t>
      </w:r>
      <w:r w:rsidRPr="00D43992">
        <w:rPr>
          <w:rFonts w:ascii="Times New Roman" w:hAnsi="Times New Roman" w:cs="Times New Roman"/>
          <w:sz w:val="28"/>
          <w:szCs w:val="28"/>
        </w:rPr>
        <w:lastRenderedPageBreak/>
        <w:t>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ою, Нацсоцслужбою;</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11) скликати в установленому порядку наради, конференції, семінари з питань, що належать до компетенції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12) проводити особистий прийом дітей, а також їхніх батьків, інших законних представників, розглядати їхні звернення з питань, що належать до компетенції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13) визначати потребу в утворенні спеціальних установ і закладів соціального захисту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14) відвідувати дітей, які перебувають в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15) проводити інспекційні відвідування одержувачів аліментів із метою контролю за цільовим витрачанням аліментів.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p>
    <w:p w:rsidR="00447F46" w:rsidRPr="00D43992" w:rsidRDefault="00543E90" w:rsidP="00447F46">
      <w:pPr>
        <w:spacing w:after="0" w:line="240" w:lineRule="auto"/>
        <w:ind w:firstLine="709"/>
        <w:contextualSpacing/>
        <w:jc w:val="center"/>
        <w:rPr>
          <w:rFonts w:ascii="Times New Roman" w:hAnsi="Times New Roman" w:cs="Times New Roman"/>
          <w:b/>
          <w:sz w:val="28"/>
          <w:szCs w:val="28"/>
        </w:rPr>
      </w:pPr>
      <w:r w:rsidRPr="00D43992">
        <w:rPr>
          <w:rFonts w:ascii="Times New Roman" w:hAnsi="Times New Roman" w:cs="Times New Roman"/>
          <w:b/>
          <w:sz w:val="28"/>
          <w:szCs w:val="28"/>
        </w:rPr>
        <w:t xml:space="preserve">IV. </w:t>
      </w:r>
      <w:r w:rsidR="00447F46" w:rsidRPr="00D43992">
        <w:rPr>
          <w:rFonts w:ascii="Times New Roman" w:hAnsi="Times New Roman" w:cs="Times New Roman"/>
          <w:b/>
          <w:sz w:val="28"/>
          <w:szCs w:val="28"/>
        </w:rPr>
        <w:t>ОРГАНІЗАЦІЯ РОБОТИ ТА ШТАТ  СЛУЖБИ</w:t>
      </w:r>
    </w:p>
    <w:p w:rsidR="00447F46" w:rsidRPr="00D43992" w:rsidRDefault="00447F46" w:rsidP="00447F46">
      <w:pPr>
        <w:spacing w:after="0" w:line="240" w:lineRule="auto"/>
        <w:ind w:firstLine="709"/>
        <w:contextualSpacing/>
        <w:jc w:val="both"/>
        <w:rPr>
          <w:rFonts w:ascii="Times New Roman" w:hAnsi="Times New Roman" w:cs="Times New Roman"/>
          <w:sz w:val="28"/>
          <w:szCs w:val="28"/>
        </w:rPr>
      </w:pPr>
    </w:p>
    <w:p w:rsidR="004173DD" w:rsidRPr="00D43992" w:rsidRDefault="002E0A1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9</w:t>
      </w:r>
      <w:r w:rsidR="004173DD" w:rsidRPr="00D43992">
        <w:rPr>
          <w:rFonts w:ascii="Times New Roman" w:hAnsi="Times New Roman" w:cs="Times New Roman"/>
          <w:sz w:val="28"/>
          <w:szCs w:val="28"/>
        </w:rPr>
        <w:t>.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653626" w:rsidRPr="00D43992" w:rsidRDefault="00653626" w:rsidP="00A82E41">
      <w:pPr>
        <w:spacing w:after="0"/>
        <w:ind w:right="-142" w:firstLine="709"/>
        <w:jc w:val="both"/>
        <w:rPr>
          <w:rFonts w:ascii="Times New Roman" w:hAnsi="Times New Roman" w:cs="Times New Roman"/>
          <w:sz w:val="28"/>
          <w:szCs w:val="28"/>
          <w:lang w:eastAsia="uk-UA"/>
        </w:rPr>
      </w:pPr>
      <w:r w:rsidRPr="00D43992">
        <w:rPr>
          <w:rFonts w:ascii="Times New Roman" w:hAnsi="Times New Roman" w:cs="Times New Roman"/>
          <w:sz w:val="28"/>
          <w:szCs w:val="28"/>
        </w:rPr>
        <w:t xml:space="preserve">10. </w:t>
      </w:r>
      <w:r w:rsidRPr="00D43992">
        <w:rPr>
          <w:rFonts w:ascii="Times New Roman" w:hAnsi="Times New Roman" w:cs="Times New Roman"/>
          <w:sz w:val="28"/>
          <w:szCs w:val="28"/>
          <w:lang w:eastAsia="uk-UA"/>
        </w:rPr>
        <w:t>Штат працівників Служби складається із керівника (начальника</w:t>
      </w:r>
      <w:r w:rsidR="00AF6CE7" w:rsidRPr="00D43992">
        <w:rPr>
          <w:rFonts w:ascii="Times New Roman" w:hAnsi="Times New Roman" w:cs="Times New Roman"/>
          <w:sz w:val="28"/>
          <w:szCs w:val="28"/>
          <w:lang w:eastAsia="uk-UA"/>
        </w:rPr>
        <w:t xml:space="preserve"> </w:t>
      </w:r>
      <w:r w:rsidRPr="00D43992">
        <w:rPr>
          <w:rFonts w:ascii="Times New Roman" w:hAnsi="Times New Roman" w:cs="Times New Roman"/>
          <w:sz w:val="28"/>
          <w:szCs w:val="28"/>
          <w:lang w:eastAsia="uk-UA"/>
        </w:rPr>
        <w:t>відділу)</w:t>
      </w:r>
      <w:r w:rsidR="004A5A46" w:rsidRPr="00D43992">
        <w:rPr>
          <w:rFonts w:ascii="Times New Roman" w:hAnsi="Times New Roman" w:cs="Times New Roman"/>
          <w:sz w:val="28"/>
          <w:szCs w:val="28"/>
          <w:lang w:eastAsia="uk-UA"/>
        </w:rPr>
        <w:t xml:space="preserve"> та інших </w:t>
      </w:r>
      <w:r w:rsidRPr="00D43992">
        <w:rPr>
          <w:rFonts w:ascii="Times New Roman" w:hAnsi="Times New Roman" w:cs="Times New Roman"/>
          <w:sz w:val="28"/>
          <w:szCs w:val="28"/>
          <w:lang w:eastAsia="uk-UA"/>
        </w:rPr>
        <w:t xml:space="preserve">спеціалістів </w:t>
      </w:r>
      <w:r w:rsidR="004A5A46" w:rsidRPr="00D43992">
        <w:rPr>
          <w:rFonts w:ascii="Times New Roman" w:hAnsi="Times New Roman" w:cs="Times New Roman"/>
          <w:sz w:val="28"/>
          <w:szCs w:val="28"/>
          <w:lang w:eastAsia="uk-UA"/>
        </w:rPr>
        <w:t>(посадових осіб)</w:t>
      </w:r>
      <w:r w:rsidR="001D767C" w:rsidRPr="00D43992">
        <w:rPr>
          <w:rFonts w:ascii="Times New Roman" w:hAnsi="Times New Roman" w:cs="Times New Roman"/>
          <w:sz w:val="28"/>
          <w:szCs w:val="28"/>
          <w:lang w:eastAsia="uk-UA"/>
        </w:rPr>
        <w:t xml:space="preserve"> згідно із штатним розписом</w:t>
      </w:r>
      <w:r w:rsidRPr="00D43992">
        <w:rPr>
          <w:rFonts w:ascii="Times New Roman" w:hAnsi="Times New Roman" w:cs="Times New Roman"/>
          <w:sz w:val="28"/>
          <w:szCs w:val="28"/>
          <w:lang w:eastAsia="uk-UA"/>
        </w:rPr>
        <w:t>.</w:t>
      </w:r>
    </w:p>
    <w:p w:rsidR="005A4E92" w:rsidRPr="00D43992" w:rsidRDefault="005A4E92" w:rsidP="005A4E92">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lastRenderedPageBreak/>
        <w:t>Штатний розпис Служби затверджується</w:t>
      </w:r>
      <w:r w:rsidR="00AF6CE7" w:rsidRPr="00D43992">
        <w:rPr>
          <w:rFonts w:ascii="Times New Roman" w:hAnsi="Times New Roman" w:cs="Times New Roman"/>
          <w:sz w:val="28"/>
          <w:szCs w:val="28"/>
        </w:rPr>
        <w:t xml:space="preserve"> Вишнівським</w:t>
      </w:r>
      <w:r w:rsidRPr="00D43992">
        <w:rPr>
          <w:rFonts w:ascii="Times New Roman" w:hAnsi="Times New Roman" w:cs="Times New Roman"/>
          <w:sz w:val="28"/>
          <w:szCs w:val="28"/>
        </w:rPr>
        <w:t xml:space="preserve"> селищним головою у межах структури та граничної чисельності Служби.</w:t>
      </w:r>
    </w:p>
    <w:p w:rsidR="005A4E92" w:rsidRPr="00D43992" w:rsidRDefault="005A4E92" w:rsidP="005A4E92">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Гранична чисельність, фонд оплати праці працівників Служби зат</w:t>
      </w:r>
      <w:r w:rsidR="00AF6CE7" w:rsidRPr="00D43992">
        <w:rPr>
          <w:rFonts w:ascii="Times New Roman" w:hAnsi="Times New Roman" w:cs="Times New Roman"/>
          <w:sz w:val="28"/>
          <w:szCs w:val="28"/>
        </w:rPr>
        <w:t>верджуються рішенням Вишнівської</w:t>
      </w:r>
      <w:r w:rsidRPr="00D43992">
        <w:rPr>
          <w:rFonts w:ascii="Times New Roman" w:hAnsi="Times New Roman" w:cs="Times New Roman"/>
          <w:sz w:val="28"/>
          <w:szCs w:val="28"/>
        </w:rPr>
        <w:t xml:space="preserve"> селищної ради.</w:t>
      </w:r>
    </w:p>
    <w:p w:rsidR="00653626" w:rsidRPr="00D43992" w:rsidRDefault="00BA1A34" w:rsidP="00A82E41">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lang w:eastAsia="uk-UA"/>
        </w:rPr>
        <w:t>11.</w:t>
      </w:r>
      <w:r w:rsidR="004D6B90" w:rsidRPr="00D43992">
        <w:rPr>
          <w:rFonts w:ascii="Times New Roman" w:eastAsia="Times New Roman" w:hAnsi="Times New Roman" w:cs="Times New Roman"/>
          <w:sz w:val="28"/>
          <w:szCs w:val="28"/>
          <w:lang w:eastAsia="uk-UA"/>
        </w:rPr>
        <w:t xml:space="preserve">Службу </w:t>
      </w:r>
      <w:r w:rsidR="00653626" w:rsidRPr="00D43992">
        <w:rPr>
          <w:rFonts w:ascii="Times New Roman" w:eastAsia="Times New Roman" w:hAnsi="Times New Roman" w:cs="Times New Roman"/>
          <w:sz w:val="28"/>
          <w:szCs w:val="28"/>
          <w:lang w:eastAsia="uk-UA"/>
        </w:rPr>
        <w:t xml:space="preserve">очолює керівник виконавчого органу - юридичної особи– начальник відділу, на якого покладається здійснення функцій з керівництва та відповідальність за організацію діяльності </w:t>
      </w:r>
      <w:r w:rsidR="004D6B90" w:rsidRPr="00D43992">
        <w:rPr>
          <w:rFonts w:ascii="Times New Roman" w:eastAsia="Times New Roman" w:hAnsi="Times New Roman" w:cs="Times New Roman"/>
          <w:sz w:val="28"/>
          <w:szCs w:val="28"/>
          <w:lang w:eastAsia="uk-UA"/>
        </w:rPr>
        <w:t>Служби</w:t>
      </w:r>
      <w:r w:rsidR="00653626" w:rsidRPr="00D43992">
        <w:rPr>
          <w:rFonts w:ascii="Times New Roman" w:eastAsia="Times New Roman" w:hAnsi="Times New Roman" w:cs="Times New Roman"/>
          <w:sz w:val="28"/>
          <w:szCs w:val="28"/>
          <w:lang w:eastAsia="uk-UA"/>
        </w:rPr>
        <w:t>.</w:t>
      </w:r>
    </w:p>
    <w:p w:rsidR="004173DD" w:rsidRPr="00D43992" w:rsidRDefault="004D6B90"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Н</w:t>
      </w:r>
      <w:r w:rsidR="004173DD" w:rsidRPr="00D43992">
        <w:rPr>
          <w:rFonts w:ascii="Times New Roman" w:hAnsi="Times New Roman" w:cs="Times New Roman"/>
          <w:sz w:val="28"/>
          <w:szCs w:val="28"/>
        </w:rPr>
        <w:t>ачальник</w:t>
      </w:r>
      <w:r w:rsidRPr="00D43992">
        <w:rPr>
          <w:rFonts w:ascii="Times New Roman" w:hAnsi="Times New Roman" w:cs="Times New Roman"/>
          <w:sz w:val="28"/>
          <w:szCs w:val="28"/>
        </w:rPr>
        <w:t xml:space="preserve"> Служби</w:t>
      </w:r>
      <w:r w:rsidR="004173DD" w:rsidRPr="00D43992">
        <w:rPr>
          <w:rFonts w:ascii="Times New Roman" w:hAnsi="Times New Roman" w:cs="Times New Roman"/>
          <w:sz w:val="28"/>
          <w:szCs w:val="28"/>
        </w:rPr>
        <w:t xml:space="preserve"> призначається на посаду і звільняється з посади згі</w:t>
      </w:r>
      <w:r w:rsidR="005A7021" w:rsidRPr="00D43992">
        <w:rPr>
          <w:rFonts w:ascii="Times New Roman" w:hAnsi="Times New Roman" w:cs="Times New Roman"/>
          <w:sz w:val="28"/>
          <w:szCs w:val="28"/>
        </w:rPr>
        <w:t xml:space="preserve">дно з розпорядженням </w:t>
      </w:r>
      <w:r w:rsidR="00AF6CE7" w:rsidRPr="00D43992">
        <w:rPr>
          <w:rFonts w:ascii="Times New Roman" w:hAnsi="Times New Roman" w:cs="Times New Roman"/>
          <w:sz w:val="28"/>
          <w:szCs w:val="28"/>
        </w:rPr>
        <w:t xml:space="preserve">Вишнівського </w:t>
      </w:r>
      <w:r w:rsidR="004173DD" w:rsidRPr="00D43992">
        <w:rPr>
          <w:rFonts w:ascii="Times New Roman" w:hAnsi="Times New Roman" w:cs="Times New Roman"/>
          <w:sz w:val="28"/>
          <w:szCs w:val="28"/>
        </w:rPr>
        <w:t>селищного голови з дотриманням вимог Законів України «Про службу в органах місцевого самоврядування» та «Про місцеве самоврядування в Україні».</w:t>
      </w:r>
    </w:p>
    <w:p w:rsidR="00C34759" w:rsidRPr="00D43992" w:rsidRDefault="00C34759" w:rsidP="00C34759">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Посадові особи місцевого самоврядування –</w:t>
      </w:r>
      <w:r w:rsidR="002A0A6D" w:rsidRPr="00D43992">
        <w:rPr>
          <w:rFonts w:ascii="Times New Roman" w:hAnsi="Times New Roman" w:cs="Times New Roman"/>
          <w:sz w:val="28"/>
          <w:szCs w:val="28"/>
        </w:rPr>
        <w:t xml:space="preserve"> </w:t>
      </w:r>
      <w:r w:rsidRPr="00D43992">
        <w:rPr>
          <w:rFonts w:ascii="Times New Roman" w:hAnsi="Times New Roman" w:cs="Times New Roman"/>
          <w:sz w:val="28"/>
          <w:szCs w:val="28"/>
        </w:rPr>
        <w:t xml:space="preserve">спеціалісти Служби, призначаються на посаду та звільняються з посади селищним головою в порядку, визначеному законодавством про службу в органах місцевого самоврядування. Інші посадові особи Служби, що не мають статус посадової особи місцевого самоврядування, призначаються на посаду та звільняються з посади </w:t>
      </w:r>
      <w:r w:rsidR="00E1276F" w:rsidRPr="00D43992">
        <w:rPr>
          <w:rFonts w:ascii="Times New Roman" w:hAnsi="Times New Roman" w:cs="Times New Roman"/>
          <w:sz w:val="28"/>
          <w:szCs w:val="28"/>
        </w:rPr>
        <w:t>начальником</w:t>
      </w:r>
      <w:r w:rsidR="002A0A6D" w:rsidRPr="00D43992">
        <w:rPr>
          <w:rFonts w:ascii="Times New Roman" w:hAnsi="Times New Roman" w:cs="Times New Roman"/>
          <w:sz w:val="28"/>
          <w:szCs w:val="28"/>
        </w:rPr>
        <w:t xml:space="preserve"> </w:t>
      </w:r>
      <w:r w:rsidRPr="00D43992">
        <w:rPr>
          <w:rFonts w:ascii="Times New Roman" w:hAnsi="Times New Roman" w:cs="Times New Roman"/>
          <w:sz w:val="28"/>
          <w:szCs w:val="28"/>
        </w:rPr>
        <w:t>Служби, за погодженням із селищним головою відповідно до чинного законодавства України.</w:t>
      </w:r>
    </w:p>
    <w:p w:rsidR="004173DD" w:rsidRPr="00D43992" w:rsidRDefault="00AF16E8"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w:t>
      </w:r>
      <w:r w:rsidR="007C0927" w:rsidRPr="00D43992">
        <w:rPr>
          <w:rFonts w:ascii="Times New Roman" w:hAnsi="Times New Roman" w:cs="Times New Roman"/>
          <w:sz w:val="28"/>
          <w:szCs w:val="28"/>
        </w:rPr>
        <w:t>2</w:t>
      </w:r>
      <w:r w:rsidR="004173DD" w:rsidRPr="00D43992">
        <w:rPr>
          <w:rFonts w:ascii="Times New Roman" w:hAnsi="Times New Roman" w:cs="Times New Roman"/>
          <w:sz w:val="28"/>
          <w:szCs w:val="28"/>
        </w:rPr>
        <w:t xml:space="preserve">. Начальник </w:t>
      </w:r>
      <w:r w:rsidR="00F02BB2" w:rsidRPr="00D43992">
        <w:rPr>
          <w:rFonts w:ascii="Times New Roman" w:hAnsi="Times New Roman" w:cs="Times New Roman"/>
          <w:sz w:val="28"/>
          <w:szCs w:val="28"/>
        </w:rPr>
        <w:t>С</w:t>
      </w:r>
      <w:r w:rsidR="004173DD" w:rsidRPr="00D43992">
        <w:rPr>
          <w:rFonts w:ascii="Times New Roman" w:hAnsi="Times New Roman" w:cs="Times New Roman"/>
          <w:sz w:val="28"/>
          <w:szCs w:val="28"/>
        </w:rPr>
        <w:t>лужби: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1) здійснює керівництво службою, персонально відповідає за виконання визначених для неї завдань, за роботу підпорядкованих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і закладів;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2) планує роботу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і забезпечує виконання перспективних і поточних планів роботи;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3) видає у межах своєї компетенції накази, організовує і контролює їх виконання;</w:t>
      </w:r>
    </w:p>
    <w:p w:rsidR="004173DD" w:rsidRPr="00D43992" w:rsidRDefault="00EB5EE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4) подає на затвердження </w:t>
      </w:r>
      <w:r w:rsidR="004173DD" w:rsidRPr="00D43992">
        <w:rPr>
          <w:rFonts w:ascii="Times New Roman" w:hAnsi="Times New Roman" w:cs="Times New Roman"/>
          <w:sz w:val="28"/>
          <w:szCs w:val="28"/>
        </w:rPr>
        <w:t xml:space="preserve">селищному голові кошторис і штатний розпис </w:t>
      </w:r>
      <w:r w:rsidR="006B7274" w:rsidRPr="00D43992">
        <w:rPr>
          <w:rFonts w:ascii="Times New Roman" w:hAnsi="Times New Roman" w:cs="Times New Roman"/>
          <w:sz w:val="28"/>
          <w:szCs w:val="28"/>
        </w:rPr>
        <w:t>Служб</w:t>
      </w:r>
      <w:r w:rsidR="004173DD" w:rsidRPr="00D43992">
        <w:rPr>
          <w:rFonts w:ascii="Times New Roman" w:hAnsi="Times New Roman" w:cs="Times New Roman"/>
          <w:sz w:val="28"/>
          <w:szCs w:val="28"/>
        </w:rPr>
        <w:t>и в межах граничної чисельності та фонду оплати праці працівників;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5) затверджує </w:t>
      </w:r>
      <w:r w:rsidR="00A00840" w:rsidRPr="00D43992">
        <w:rPr>
          <w:rFonts w:ascii="Times New Roman" w:hAnsi="Times New Roman" w:cs="Times New Roman"/>
          <w:sz w:val="28"/>
          <w:szCs w:val="28"/>
        </w:rPr>
        <w:t xml:space="preserve">посадові і </w:t>
      </w:r>
      <w:r w:rsidRPr="00D43992">
        <w:rPr>
          <w:rFonts w:ascii="Times New Roman" w:hAnsi="Times New Roman" w:cs="Times New Roman"/>
          <w:sz w:val="28"/>
          <w:szCs w:val="28"/>
        </w:rPr>
        <w:t xml:space="preserve">функціональні обов’язки працівників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 xml:space="preserve">и, визначає завдання працівникам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і розподіляє між ними обов’язки;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6) аналізує показники роботи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 xml:space="preserve">и, вживає заходів щодо підвищення ефективності роботи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забезпечує підвищення кваліфікації працівників;</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7) розпоряджається коштами в межах</w:t>
      </w:r>
      <w:r w:rsidR="008919CC" w:rsidRPr="00D43992">
        <w:rPr>
          <w:rFonts w:ascii="Times New Roman" w:hAnsi="Times New Roman" w:cs="Times New Roman"/>
          <w:sz w:val="28"/>
          <w:szCs w:val="28"/>
        </w:rPr>
        <w:t xml:space="preserve"> затвердженого кошторису </w:t>
      </w:r>
      <w:r w:rsidR="006B7274" w:rsidRPr="00D43992">
        <w:rPr>
          <w:rFonts w:ascii="Times New Roman" w:hAnsi="Times New Roman" w:cs="Times New Roman"/>
          <w:sz w:val="28"/>
          <w:szCs w:val="28"/>
        </w:rPr>
        <w:t>Служб</w:t>
      </w:r>
      <w:r w:rsidR="008919CC" w:rsidRPr="00D43992">
        <w:rPr>
          <w:rFonts w:ascii="Times New Roman" w:hAnsi="Times New Roman" w:cs="Times New Roman"/>
          <w:sz w:val="28"/>
          <w:szCs w:val="28"/>
        </w:rPr>
        <w:t>и;</w:t>
      </w:r>
    </w:p>
    <w:p w:rsidR="008919CC" w:rsidRPr="00D43992" w:rsidRDefault="008919CC"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8) здійснює інші повноваження відповідно до діючого законодавства України.</w:t>
      </w:r>
    </w:p>
    <w:p w:rsidR="004173DD" w:rsidRPr="00D43992" w:rsidRDefault="00AF16E8"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w:t>
      </w:r>
      <w:r w:rsidR="00017471" w:rsidRPr="00D43992">
        <w:rPr>
          <w:rFonts w:ascii="Times New Roman" w:hAnsi="Times New Roman" w:cs="Times New Roman"/>
          <w:sz w:val="28"/>
          <w:szCs w:val="28"/>
        </w:rPr>
        <w:t>3</w:t>
      </w:r>
      <w:r w:rsidR="004173DD" w:rsidRPr="00D43992">
        <w:rPr>
          <w:rFonts w:ascii="Times New Roman" w:hAnsi="Times New Roman" w:cs="Times New Roman"/>
          <w:sz w:val="28"/>
          <w:szCs w:val="28"/>
        </w:rPr>
        <w:t xml:space="preserve">. </w:t>
      </w:r>
      <w:r w:rsidR="006B7274" w:rsidRPr="00D43992">
        <w:rPr>
          <w:rFonts w:ascii="Times New Roman" w:hAnsi="Times New Roman" w:cs="Times New Roman"/>
          <w:sz w:val="28"/>
          <w:szCs w:val="28"/>
        </w:rPr>
        <w:t>С</w:t>
      </w:r>
      <w:r w:rsidR="004173DD" w:rsidRPr="00D43992">
        <w:rPr>
          <w:rFonts w:ascii="Times New Roman" w:hAnsi="Times New Roman" w:cs="Times New Roman"/>
          <w:sz w:val="28"/>
          <w:szCs w:val="28"/>
        </w:rPr>
        <w:t>лужб</w:t>
      </w:r>
      <w:r w:rsidR="00B20349" w:rsidRPr="00D43992">
        <w:rPr>
          <w:rFonts w:ascii="Times New Roman" w:hAnsi="Times New Roman" w:cs="Times New Roman"/>
          <w:sz w:val="28"/>
          <w:szCs w:val="28"/>
        </w:rPr>
        <w:t>а</w:t>
      </w:r>
      <w:r w:rsidR="004173DD" w:rsidRPr="00D43992">
        <w:rPr>
          <w:rFonts w:ascii="Times New Roman" w:hAnsi="Times New Roman" w:cs="Times New Roman"/>
          <w:sz w:val="28"/>
          <w:szCs w:val="28"/>
        </w:rPr>
        <w:t xml:space="preserve"> </w:t>
      </w:r>
      <w:r w:rsidR="00B20349" w:rsidRPr="00D43992">
        <w:rPr>
          <w:rFonts w:ascii="Times New Roman" w:hAnsi="Times New Roman" w:cs="Times New Roman"/>
          <w:sz w:val="28"/>
          <w:szCs w:val="28"/>
        </w:rPr>
        <w:t>виконує</w:t>
      </w:r>
      <w:r w:rsidR="004173DD" w:rsidRPr="00D43992">
        <w:rPr>
          <w:rFonts w:ascii="Times New Roman" w:hAnsi="Times New Roman" w:cs="Times New Roman"/>
          <w:sz w:val="28"/>
          <w:szCs w:val="28"/>
        </w:rPr>
        <w:t xml:space="preserve"> функці</w:t>
      </w:r>
      <w:r w:rsidR="00B20349" w:rsidRPr="00D43992">
        <w:rPr>
          <w:rFonts w:ascii="Times New Roman" w:hAnsi="Times New Roman" w:cs="Times New Roman"/>
          <w:sz w:val="28"/>
          <w:szCs w:val="28"/>
        </w:rPr>
        <w:t>ї</w:t>
      </w:r>
      <w:r w:rsidR="004173DD" w:rsidRPr="00D43992">
        <w:rPr>
          <w:rFonts w:ascii="Times New Roman" w:hAnsi="Times New Roman" w:cs="Times New Roman"/>
          <w:sz w:val="28"/>
          <w:szCs w:val="28"/>
        </w:rPr>
        <w:t xml:space="preserve"> щодо забезпечення влаштування у різні форми виховання </w:t>
      </w:r>
      <w:r w:rsidR="00B20349" w:rsidRPr="00D43992">
        <w:rPr>
          <w:rFonts w:ascii="Times New Roman" w:hAnsi="Times New Roman" w:cs="Times New Roman"/>
          <w:sz w:val="28"/>
          <w:szCs w:val="28"/>
        </w:rPr>
        <w:t>дітей, які залишились без батьківського піклування, дітей-сиріт та дітей, позбавлених батьківського піклування, що проживають у територіальній громаді</w:t>
      </w:r>
      <w:r w:rsidR="004173DD" w:rsidRPr="00D43992">
        <w:rPr>
          <w:rFonts w:ascii="Times New Roman" w:hAnsi="Times New Roman" w:cs="Times New Roman"/>
          <w:sz w:val="28"/>
          <w:szCs w:val="28"/>
        </w:rPr>
        <w:t>.</w:t>
      </w:r>
    </w:p>
    <w:p w:rsidR="004173DD" w:rsidRPr="00D43992" w:rsidRDefault="00AF16E8"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1</w:t>
      </w:r>
      <w:r w:rsidR="007C08C9" w:rsidRPr="00D43992">
        <w:rPr>
          <w:rFonts w:ascii="Times New Roman" w:hAnsi="Times New Roman" w:cs="Times New Roman"/>
          <w:sz w:val="28"/>
          <w:szCs w:val="28"/>
        </w:rPr>
        <w:t>4</w:t>
      </w:r>
      <w:r w:rsidR="004173DD" w:rsidRPr="00D43992">
        <w:rPr>
          <w:rFonts w:ascii="Times New Roman" w:hAnsi="Times New Roman" w:cs="Times New Roman"/>
          <w:sz w:val="28"/>
          <w:szCs w:val="28"/>
        </w:rPr>
        <w:t xml:space="preserve">. Для прийняття узгоджених рішень з питань, що належать до компетенції </w:t>
      </w:r>
      <w:r w:rsidR="006B7274" w:rsidRPr="00D43992">
        <w:rPr>
          <w:rFonts w:ascii="Times New Roman" w:hAnsi="Times New Roman" w:cs="Times New Roman"/>
          <w:sz w:val="28"/>
          <w:szCs w:val="28"/>
        </w:rPr>
        <w:t>Служб</w:t>
      </w:r>
      <w:r w:rsidR="004173DD" w:rsidRPr="00D43992">
        <w:rPr>
          <w:rFonts w:ascii="Times New Roman" w:hAnsi="Times New Roman" w:cs="Times New Roman"/>
          <w:sz w:val="28"/>
          <w:szCs w:val="28"/>
        </w:rPr>
        <w:t xml:space="preserve">и, в ній може утворюватися колегія у складі начальника </w:t>
      </w:r>
      <w:r w:rsidR="006B7274" w:rsidRPr="00D43992">
        <w:rPr>
          <w:rFonts w:ascii="Times New Roman" w:hAnsi="Times New Roman" w:cs="Times New Roman"/>
          <w:sz w:val="28"/>
          <w:szCs w:val="28"/>
        </w:rPr>
        <w:t>Служб</w:t>
      </w:r>
      <w:r w:rsidR="004173DD" w:rsidRPr="00D43992">
        <w:rPr>
          <w:rFonts w:ascii="Times New Roman" w:hAnsi="Times New Roman" w:cs="Times New Roman"/>
          <w:sz w:val="28"/>
          <w:szCs w:val="28"/>
        </w:rPr>
        <w:t xml:space="preserve">и (голова колегії), керівників виконавчих органів селищної ради, </w:t>
      </w:r>
      <w:r w:rsidR="004173DD" w:rsidRPr="00D43992">
        <w:rPr>
          <w:rFonts w:ascii="Times New Roman" w:hAnsi="Times New Roman" w:cs="Times New Roman"/>
          <w:sz w:val="28"/>
          <w:szCs w:val="28"/>
        </w:rPr>
        <w:lastRenderedPageBreak/>
        <w:t>органів Національної поліції, представників підприємств, установ, громадських об’єднань.</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Склад к</w:t>
      </w:r>
      <w:r w:rsidR="005A7021" w:rsidRPr="00D43992">
        <w:rPr>
          <w:rFonts w:ascii="Times New Roman" w:hAnsi="Times New Roman" w:cs="Times New Roman"/>
          <w:sz w:val="28"/>
          <w:szCs w:val="28"/>
        </w:rPr>
        <w:t xml:space="preserve">олегії затверджується </w:t>
      </w:r>
      <w:r w:rsidR="002A0A6D" w:rsidRPr="00D43992">
        <w:rPr>
          <w:rFonts w:ascii="Times New Roman" w:hAnsi="Times New Roman" w:cs="Times New Roman"/>
          <w:sz w:val="28"/>
          <w:szCs w:val="28"/>
        </w:rPr>
        <w:t xml:space="preserve">Вишнівським </w:t>
      </w:r>
      <w:r w:rsidRPr="00D43992">
        <w:rPr>
          <w:rFonts w:ascii="Times New Roman" w:hAnsi="Times New Roman" w:cs="Times New Roman"/>
          <w:sz w:val="28"/>
          <w:szCs w:val="28"/>
        </w:rPr>
        <w:t xml:space="preserve">селищним головою за поданням начальника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Рішення колегії оформляються наказами начальника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w:t>
      </w:r>
    </w:p>
    <w:p w:rsidR="004173DD" w:rsidRPr="00D43992" w:rsidRDefault="004173DD" w:rsidP="00AF16E8">
      <w:pPr>
        <w:spacing w:after="0" w:line="240" w:lineRule="auto"/>
        <w:ind w:firstLine="709"/>
        <w:contextualSpacing/>
        <w:jc w:val="both"/>
        <w:rPr>
          <w:rFonts w:ascii="Times New Roman" w:hAnsi="Times New Roman" w:cs="Times New Roman"/>
          <w:sz w:val="28"/>
          <w:szCs w:val="28"/>
        </w:rPr>
      </w:pPr>
      <w:r w:rsidRPr="00D43992">
        <w:rPr>
          <w:rFonts w:ascii="Times New Roman" w:hAnsi="Times New Roman" w:cs="Times New Roman"/>
          <w:sz w:val="28"/>
          <w:szCs w:val="28"/>
        </w:rPr>
        <w:t xml:space="preserve">Матеріально-технічне забезпечення </w:t>
      </w:r>
      <w:r w:rsidR="006B7274" w:rsidRPr="00D43992">
        <w:rPr>
          <w:rFonts w:ascii="Times New Roman" w:hAnsi="Times New Roman" w:cs="Times New Roman"/>
          <w:sz w:val="28"/>
          <w:szCs w:val="28"/>
        </w:rPr>
        <w:t>Служб</w:t>
      </w:r>
      <w:r w:rsidRPr="00D43992">
        <w:rPr>
          <w:rFonts w:ascii="Times New Roman" w:hAnsi="Times New Roman" w:cs="Times New Roman"/>
          <w:sz w:val="28"/>
          <w:szCs w:val="28"/>
        </w:rPr>
        <w:t>и здійснюєть</w:t>
      </w:r>
      <w:r w:rsidR="00EB5EED" w:rsidRPr="00D43992">
        <w:rPr>
          <w:rFonts w:ascii="Times New Roman" w:hAnsi="Times New Roman" w:cs="Times New Roman"/>
          <w:sz w:val="28"/>
          <w:szCs w:val="28"/>
        </w:rPr>
        <w:t>ся за рахунок коштів</w:t>
      </w:r>
      <w:r w:rsidRPr="00D43992">
        <w:rPr>
          <w:rFonts w:ascii="Times New Roman" w:hAnsi="Times New Roman" w:cs="Times New Roman"/>
          <w:sz w:val="28"/>
          <w:szCs w:val="28"/>
        </w:rPr>
        <w:t xml:space="preserve"> селищного бюджету.</w:t>
      </w:r>
    </w:p>
    <w:p w:rsidR="00D43992" w:rsidRDefault="00D43992" w:rsidP="00CA01FB">
      <w:pPr>
        <w:shd w:val="clear" w:color="auto" w:fill="FFFFFF"/>
        <w:spacing w:after="150" w:line="240" w:lineRule="auto"/>
        <w:rPr>
          <w:rFonts w:ascii="Times New Roman" w:eastAsia="Times New Roman" w:hAnsi="Times New Roman" w:cs="Times New Roman"/>
          <w:b/>
          <w:sz w:val="28"/>
          <w:szCs w:val="28"/>
          <w:lang w:val="en-US" w:eastAsia="uk-UA"/>
        </w:rPr>
      </w:pPr>
    </w:p>
    <w:p w:rsidR="007C08C9" w:rsidRPr="00D43992" w:rsidRDefault="00644A9D" w:rsidP="007C08C9">
      <w:pPr>
        <w:shd w:val="clear" w:color="auto" w:fill="FFFFFF"/>
        <w:spacing w:after="150" w:line="240" w:lineRule="auto"/>
        <w:ind w:firstLine="450"/>
        <w:jc w:val="center"/>
        <w:rPr>
          <w:rFonts w:ascii="Times New Roman" w:eastAsia="Times New Roman" w:hAnsi="Times New Roman" w:cs="Times New Roman"/>
          <w:b/>
          <w:sz w:val="28"/>
          <w:szCs w:val="28"/>
          <w:lang w:eastAsia="uk-UA"/>
        </w:rPr>
      </w:pPr>
      <w:r w:rsidRPr="00D43992">
        <w:rPr>
          <w:rFonts w:ascii="Times New Roman" w:eastAsia="Times New Roman" w:hAnsi="Times New Roman" w:cs="Times New Roman"/>
          <w:b/>
          <w:sz w:val="28"/>
          <w:szCs w:val="28"/>
          <w:lang w:val="en-US" w:eastAsia="uk-UA"/>
        </w:rPr>
        <w:t>V</w:t>
      </w:r>
      <w:r w:rsidR="007C08C9" w:rsidRPr="00D43992">
        <w:rPr>
          <w:rFonts w:ascii="Times New Roman" w:eastAsia="Times New Roman" w:hAnsi="Times New Roman" w:cs="Times New Roman"/>
          <w:b/>
          <w:sz w:val="28"/>
          <w:szCs w:val="28"/>
          <w:lang w:eastAsia="uk-UA"/>
        </w:rPr>
        <w:t>. ФІНАНСУВАННЯ ТА МАТЕРІАЛЬНО-ТЕХНІЧНЕ ЗАБЕЗПЕЧЕННЯ ДІЯЛЬНОСТІ СЛУЖБИ</w:t>
      </w:r>
    </w:p>
    <w:p w:rsidR="007C08C9" w:rsidRPr="00D43992" w:rsidRDefault="007C08C9" w:rsidP="00A76BAF">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 w:name="n90"/>
      <w:bookmarkStart w:id="2" w:name="n58"/>
      <w:bookmarkEnd w:id="1"/>
      <w:bookmarkEnd w:id="2"/>
      <w:r w:rsidRPr="00D43992">
        <w:rPr>
          <w:rFonts w:ascii="Times New Roman" w:eastAsia="Times New Roman" w:hAnsi="Times New Roman" w:cs="Times New Roman"/>
          <w:sz w:val="28"/>
          <w:szCs w:val="28"/>
          <w:lang w:eastAsia="uk-UA"/>
        </w:rPr>
        <w:t>1</w:t>
      </w:r>
      <w:r w:rsidR="00955190" w:rsidRPr="00D43992">
        <w:rPr>
          <w:rFonts w:ascii="Times New Roman" w:eastAsia="Times New Roman" w:hAnsi="Times New Roman" w:cs="Times New Roman"/>
          <w:sz w:val="28"/>
          <w:szCs w:val="28"/>
          <w:lang w:eastAsia="uk-UA"/>
        </w:rPr>
        <w:t>5</w:t>
      </w:r>
      <w:r w:rsidRPr="00D43992">
        <w:rPr>
          <w:rFonts w:ascii="Times New Roman" w:eastAsia="Times New Roman" w:hAnsi="Times New Roman" w:cs="Times New Roman"/>
          <w:sz w:val="28"/>
          <w:szCs w:val="28"/>
          <w:lang w:eastAsia="uk-UA"/>
        </w:rPr>
        <w:t xml:space="preserve">. Фінансування та матеріально-технічне забезпечення діяльності </w:t>
      </w:r>
      <w:r w:rsidR="003C7431" w:rsidRPr="00D43992">
        <w:rPr>
          <w:rFonts w:ascii="Times New Roman" w:hAnsi="Times New Roman" w:cs="Times New Roman"/>
          <w:sz w:val="28"/>
          <w:szCs w:val="28"/>
        </w:rPr>
        <w:t>Служби</w:t>
      </w:r>
      <w:r w:rsidR="002A0A6D" w:rsidRPr="00D43992">
        <w:rPr>
          <w:rFonts w:ascii="Times New Roman" w:hAnsi="Times New Roman" w:cs="Times New Roman"/>
          <w:sz w:val="28"/>
          <w:szCs w:val="28"/>
        </w:rPr>
        <w:t xml:space="preserve"> </w:t>
      </w:r>
      <w:r w:rsidRPr="00D43992">
        <w:rPr>
          <w:rFonts w:ascii="Times New Roman" w:eastAsia="Times New Roman" w:hAnsi="Times New Roman" w:cs="Times New Roman"/>
          <w:sz w:val="28"/>
          <w:szCs w:val="28"/>
          <w:lang w:eastAsia="uk-UA"/>
        </w:rPr>
        <w:t>здійснюється за рахунок місцевого бюджету</w:t>
      </w:r>
      <w:r w:rsidR="00086E21" w:rsidRPr="00D43992">
        <w:rPr>
          <w:rFonts w:ascii="Times New Roman" w:eastAsia="Times New Roman" w:hAnsi="Times New Roman" w:cs="Times New Roman"/>
          <w:sz w:val="28"/>
          <w:szCs w:val="28"/>
          <w:lang w:eastAsia="uk-UA"/>
        </w:rPr>
        <w:t xml:space="preserve">, </w:t>
      </w:r>
      <w:r w:rsidR="00086E21" w:rsidRPr="00D43992">
        <w:rPr>
          <w:rFonts w:ascii="Times New Roman" w:hAnsi="Times New Roman" w:cs="Times New Roman"/>
          <w:sz w:val="28"/>
          <w:szCs w:val="28"/>
        </w:rPr>
        <w:t>відповідно до законодавства</w:t>
      </w:r>
      <w:r w:rsidRPr="00D43992">
        <w:rPr>
          <w:rFonts w:ascii="Times New Roman" w:eastAsia="Times New Roman" w:hAnsi="Times New Roman" w:cs="Times New Roman"/>
          <w:sz w:val="28"/>
          <w:szCs w:val="28"/>
          <w:lang w:eastAsia="uk-UA"/>
        </w:rPr>
        <w:t>.</w:t>
      </w:r>
    </w:p>
    <w:p w:rsidR="007C08C9" w:rsidRPr="00D43992" w:rsidRDefault="003C7431" w:rsidP="00A76BAF">
      <w:pPr>
        <w:shd w:val="clear" w:color="auto" w:fill="FFFFFF"/>
        <w:spacing w:after="0" w:line="240" w:lineRule="auto"/>
        <w:ind w:firstLine="450"/>
        <w:jc w:val="both"/>
        <w:rPr>
          <w:rFonts w:ascii="Times New Roman" w:hAnsi="Times New Roman" w:cs="Times New Roman"/>
          <w:sz w:val="28"/>
          <w:szCs w:val="28"/>
        </w:rPr>
      </w:pPr>
      <w:r w:rsidRPr="00D43992">
        <w:rPr>
          <w:rFonts w:ascii="Times New Roman" w:eastAsia="Times New Roman" w:hAnsi="Times New Roman" w:cs="Times New Roman"/>
          <w:sz w:val="28"/>
          <w:szCs w:val="28"/>
          <w:lang w:eastAsia="uk-UA"/>
        </w:rPr>
        <w:t xml:space="preserve"> 1</w:t>
      </w:r>
      <w:r w:rsidR="00955190" w:rsidRPr="00D43992">
        <w:rPr>
          <w:rFonts w:ascii="Times New Roman" w:eastAsia="Times New Roman" w:hAnsi="Times New Roman" w:cs="Times New Roman"/>
          <w:sz w:val="28"/>
          <w:szCs w:val="28"/>
          <w:lang w:eastAsia="uk-UA"/>
        </w:rPr>
        <w:t>6</w:t>
      </w:r>
      <w:r w:rsidR="007C08C9" w:rsidRPr="00D43992">
        <w:rPr>
          <w:rFonts w:ascii="Times New Roman" w:eastAsia="Times New Roman" w:hAnsi="Times New Roman" w:cs="Times New Roman"/>
          <w:sz w:val="28"/>
          <w:szCs w:val="28"/>
          <w:lang w:eastAsia="uk-UA"/>
        </w:rPr>
        <w:t xml:space="preserve">. </w:t>
      </w:r>
      <w:r w:rsidRPr="00D43992">
        <w:rPr>
          <w:rFonts w:ascii="Times New Roman" w:hAnsi="Times New Roman" w:cs="Times New Roman"/>
          <w:sz w:val="28"/>
          <w:szCs w:val="28"/>
        </w:rPr>
        <w:t>Служба</w:t>
      </w:r>
      <w:r w:rsidR="007C08C9" w:rsidRPr="00D43992">
        <w:rPr>
          <w:rFonts w:ascii="Times New Roman" w:hAnsi="Times New Roman" w:cs="Times New Roman"/>
          <w:sz w:val="28"/>
          <w:szCs w:val="28"/>
        </w:rPr>
        <w:t xml:space="preserve"> користується комунальним майном, що є власністю </w:t>
      </w:r>
      <w:r w:rsidR="002A0A6D" w:rsidRPr="00D43992">
        <w:rPr>
          <w:rFonts w:ascii="Times New Roman" w:hAnsi="Times New Roman" w:cs="Times New Roman"/>
          <w:sz w:val="28"/>
          <w:szCs w:val="28"/>
        </w:rPr>
        <w:t xml:space="preserve">Вишнівської </w:t>
      </w:r>
      <w:r w:rsidR="007C08C9" w:rsidRPr="00D43992">
        <w:rPr>
          <w:rFonts w:ascii="Times New Roman" w:hAnsi="Times New Roman" w:cs="Times New Roman"/>
          <w:sz w:val="28"/>
          <w:szCs w:val="28"/>
        </w:rPr>
        <w:t>селищної територіальної громади, закріпленим за н</w:t>
      </w:r>
      <w:r w:rsidRPr="00D43992">
        <w:rPr>
          <w:rFonts w:ascii="Times New Roman" w:hAnsi="Times New Roman" w:cs="Times New Roman"/>
          <w:sz w:val="28"/>
          <w:szCs w:val="28"/>
        </w:rPr>
        <w:t>ею</w:t>
      </w:r>
      <w:r w:rsidR="007C08C9" w:rsidRPr="00D43992">
        <w:rPr>
          <w:rFonts w:ascii="Times New Roman" w:hAnsi="Times New Roman" w:cs="Times New Roman"/>
          <w:sz w:val="28"/>
          <w:szCs w:val="28"/>
        </w:rPr>
        <w:t xml:space="preserve"> на праві оперативного управління.</w:t>
      </w:r>
    </w:p>
    <w:p w:rsidR="007C08C9" w:rsidRPr="00D43992" w:rsidRDefault="007C08C9" w:rsidP="00A76BAF">
      <w:pPr>
        <w:spacing w:after="0" w:line="240" w:lineRule="auto"/>
        <w:contextualSpacing/>
        <w:jc w:val="both"/>
        <w:rPr>
          <w:rFonts w:ascii="Times New Roman" w:eastAsia="Times New Roman" w:hAnsi="Times New Roman" w:cs="Times New Roman"/>
          <w:sz w:val="28"/>
          <w:szCs w:val="28"/>
          <w:lang w:eastAsia="uk-UA"/>
        </w:rPr>
      </w:pPr>
    </w:p>
    <w:p w:rsidR="007C08C9" w:rsidRPr="00D43992" w:rsidRDefault="00644A9D" w:rsidP="007C08C9">
      <w:pPr>
        <w:shd w:val="clear" w:color="auto" w:fill="FFFFFF"/>
        <w:spacing w:after="0" w:line="240" w:lineRule="auto"/>
        <w:jc w:val="center"/>
        <w:rPr>
          <w:rFonts w:ascii="Times New Roman" w:eastAsia="Times New Roman" w:hAnsi="Times New Roman" w:cs="Times New Roman"/>
          <w:b/>
          <w:sz w:val="28"/>
          <w:szCs w:val="28"/>
          <w:lang w:eastAsia="uk-UA"/>
        </w:rPr>
      </w:pPr>
      <w:r w:rsidRPr="00D43992">
        <w:rPr>
          <w:rFonts w:ascii="Times New Roman" w:eastAsia="Times New Roman" w:hAnsi="Times New Roman" w:cs="Times New Roman"/>
          <w:b/>
          <w:sz w:val="28"/>
          <w:szCs w:val="28"/>
          <w:lang w:val="en-US" w:eastAsia="uk-UA"/>
        </w:rPr>
        <w:t>VI</w:t>
      </w:r>
      <w:r w:rsidR="007C08C9" w:rsidRPr="00D43992">
        <w:rPr>
          <w:rFonts w:ascii="Times New Roman" w:eastAsia="Times New Roman" w:hAnsi="Times New Roman" w:cs="Times New Roman"/>
          <w:b/>
          <w:sz w:val="28"/>
          <w:szCs w:val="28"/>
          <w:lang w:eastAsia="uk-UA"/>
        </w:rPr>
        <w:t xml:space="preserve">. ПРИПИНЕННЯ ДІЯЛЬНОСТІ </w:t>
      </w:r>
      <w:r w:rsidR="00A76BAF" w:rsidRPr="00D43992">
        <w:rPr>
          <w:rFonts w:ascii="Times New Roman" w:eastAsia="Times New Roman" w:hAnsi="Times New Roman" w:cs="Times New Roman"/>
          <w:b/>
          <w:sz w:val="28"/>
          <w:szCs w:val="28"/>
          <w:lang w:eastAsia="uk-UA"/>
        </w:rPr>
        <w:t>СЛУЖБИ</w:t>
      </w:r>
    </w:p>
    <w:p w:rsidR="007C08C9" w:rsidRPr="00D43992" w:rsidRDefault="007C08C9" w:rsidP="007C08C9">
      <w:pPr>
        <w:shd w:val="clear" w:color="auto" w:fill="FFFFFF"/>
        <w:spacing w:line="240" w:lineRule="auto"/>
        <w:jc w:val="center"/>
        <w:rPr>
          <w:rFonts w:ascii="Times New Roman" w:eastAsia="Times New Roman" w:hAnsi="Times New Roman" w:cs="Times New Roman"/>
          <w:b/>
          <w:sz w:val="28"/>
          <w:szCs w:val="28"/>
          <w:lang w:eastAsia="uk-UA"/>
        </w:rPr>
      </w:pPr>
      <w:r w:rsidRPr="00D43992">
        <w:rPr>
          <w:rFonts w:ascii="Times New Roman" w:eastAsia="Times New Roman" w:hAnsi="Times New Roman" w:cs="Times New Roman"/>
          <w:b/>
          <w:sz w:val="28"/>
          <w:szCs w:val="28"/>
          <w:lang w:eastAsia="uk-UA"/>
        </w:rPr>
        <w:t xml:space="preserve">ТА ПРИКІНЦЕВІ ПОЛОЖЕННЯ </w:t>
      </w:r>
    </w:p>
    <w:p w:rsidR="007C08C9" w:rsidRPr="00D43992" w:rsidRDefault="007C08C9" w:rsidP="007C08C9">
      <w:pPr>
        <w:ind w:firstLine="708"/>
        <w:jc w:val="both"/>
        <w:rPr>
          <w:rFonts w:ascii="Times New Roman" w:hAnsi="Times New Roman" w:cs="Times New Roman"/>
          <w:sz w:val="28"/>
          <w:szCs w:val="28"/>
        </w:rPr>
      </w:pPr>
      <w:r w:rsidRPr="00D43992">
        <w:rPr>
          <w:rFonts w:ascii="Times New Roman" w:hAnsi="Times New Roman" w:cs="Times New Roman"/>
          <w:sz w:val="28"/>
          <w:szCs w:val="28"/>
        </w:rPr>
        <w:t>1</w:t>
      </w:r>
      <w:r w:rsidR="00955190" w:rsidRPr="00D43992">
        <w:rPr>
          <w:rFonts w:ascii="Times New Roman" w:hAnsi="Times New Roman" w:cs="Times New Roman"/>
          <w:sz w:val="28"/>
          <w:szCs w:val="28"/>
        </w:rPr>
        <w:t>7</w:t>
      </w:r>
      <w:r w:rsidRPr="00D43992">
        <w:rPr>
          <w:rFonts w:ascii="Times New Roman" w:hAnsi="Times New Roman" w:cs="Times New Roman"/>
          <w:sz w:val="28"/>
          <w:szCs w:val="28"/>
        </w:rPr>
        <w:t xml:space="preserve">. Припинення діяльності </w:t>
      </w:r>
      <w:r w:rsidR="00B230F9" w:rsidRPr="00D43992">
        <w:rPr>
          <w:rFonts w:ascii="Times New Roman" w:hAnsi="Times New Roman" w:cs="Times New Roman"/>
          <w:sz w:val="28"/>
          <w:szCs w:val="28"/>
        </w:rPr>
        <w:t>Служби</w:t>
      </w:r>
      <w:r w:rsidRPr="00D43992">
        <w:rPr>
          <w:rFonts w:ascii="Times New Roman" w:hAnsi="Times New Roman" w:cs="Times New Roman"/>
          <w:sz w:val="28"/>
          <w:szCs w:val="28"/>
        </w:rPr>
        <w:t xml:space="preserve"> здійснюється шляхом </w:t>
      </w:r>
      <w:r w:rsidR="00B230F9" w:rsidRPr="00D43992">
        <w:rPr>
          <w:rFonts w:ascii="Times New Roman" w:hAnsi="Times New Roman" w:cs="Times New Roman"/>
          <w:sz w:val="28"/>
          <w:szCs w:val="28"/>
        </w:rPr>
        <w:t xml:space="preserve">її </w:t>
      </w:r>
      <w:r w:rsidRPr="00D43992">
        <w:rPr>
          <w:rFonts w:ascii="Times New Roman" w:hAnsi="Times New Roman" w:cs="Times New Roman"/>
          <w:sz w:val="28"/>
          <w:szCs w:val="28"/>
        </w:rPr>
        <w:t>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7C08C9" w:rsidRPr="00D43992" w:rsidRDefault="002E31E5" w:rsidP="007C08C9">
      <w:pPr>
        <w:ind w:firstLine="708"/>
        <w:jc w:val="both"/>
        <w:rPr>
          <w:rFonts w:ascii="Times New Roman" w:hAnsi="Times New Roman" w:cs="Times New Roman"/>
          <w:sz w:val="28"/>
          <w:szCs w:val="28"/>
        </w:rPr>
      </w:pPr>
      <w:r w:rsidRPr="00D43992">
        <w:rPr>
          <w:rFonts w:ascii="Times New Roman" w:hAnsi="Times New Roman" w:cs="Times New Roman"/>
          <w:sz w:val="28"/>
          <w:szCs w:val="28"/>
        </w:rPr>
        <w:t>1</w:t>
      </w:r>
      <w:r w:rsidR="00955190" w:rsidRPr="00D43992">
        <w:rPr>
          <w:rFonts w:ascii="Times New Roman" w:hAnsi="Times New Roman" w:cs="Times New Roman"/>
          <w:sz w:val="28"/>
          <w:szCs w:val="28"/>
        </w:rPr>
        <w:t>8</w:t>
      </w:r>
      <w:r w:rsidR="007C08C9" w:rsidRPr="00D43992">
        <w:rPr>
          <w:rFonts w:ascii="Times New Roman" w:hAnsi="Times New Roman" w:cs="Times New Roman"/>
          <w:sz w:val="28"/>
          <w:szCs w:val="28"/>
        </w:rPr>
        <w:t xml:space="preserve">. У разі реорганізації </w:t>
      </w:r>
      <w:r w:rsidRPr="00D43992">
        <w:rPr>
          <w:rFonts w:ascii="Times New Roman" w:hAnsi="Times New Roman" w:cs="Times New Roman"/>
          <w:sz w:val="28"/>
          <w:szCs w:val="28"/>
        </w:rPr>
        <w:t>Служби</w:t>
      </w:r>
      <w:r w:rsidR="007C08C9" w:rsidRPr="00D43992">
        <w:rPr>
          <w:rFonts w:ascii="Times New Roman" w:hAnsi="Times New Roman" w:cs="Times New Roman"/>
          <w:sz w:val="28"/>
          <w:szCs w:val="28"/>
        </w:rPr>
        <w:t xml:space="preserve"> вся сукупність його прав та обов’язків переходить до його правонаступників.</w:t>
      </w:r>
    </w:p>
    <w:p w:rsidR="007C08C9" w:rsidRPr="00D43992" w:rsidRDefault="00955190" w:rsidP="007C08C9">
      <w:pPr>
        <w:spacing w:after="0"/>
        <w:ind w:firstLine="708"/>
        <w:jc w:val="both"/>
        <w:rPr>
          <w:rFonts w:ascii="Times New Roman" w:hAnsi="Times New Roman" w:cs="Times New Roman"/>
          <w:sz w:val="28"/>
          <w:szCs w:val="28"/>
        </w:rPr>
      </w:pPr>
      <w:r w:rsidRPr="00D43992">
        <w:rPr>
          <w:rFonts w:ascii="Times New Roman" w:hAnsi="Times New Roman" w:cs="Times New Roman"/>
          <w:sz w:val="28"/>
          <w:szCs w:val="28"/>
        </w:rPr>
        <w:t>19</w:t>
      </w:r>
      <w:r w:rsidR="007C08C9" w:rsidRPr="00D43992">
        <w:rPr>
          <w:rFonts w:ascii="Times New Roman" w:hAnsi="Times New Roman" w:cs="Times New Roman"/>
          <w:sz w:val="28"/>
          <w:szCs w:val="28"/>
        </w:rPr>
        <w:t xml:space="preserve">. Ліквідація </w:t>
      </w:r>
      <w:r w:rsidR="002E31E5" w:rsidRPr="00D43992">
        <w:rPr>
          <w:rFonts w:ascii="Times New Roman" w:hAnsi="Times New Roman" w:cs="Times New Roman"/>
          <w:sz w:val="28"/>
          <w:szCs w:val="28"/>
        </w:rPr>
        <w:t>Служби</w:t>
      </w:r>
      <w:r w:rsidR="007C08C9" w:rsidRPr="00D43992">
        <w:rPr>
          <w:rFonts w:ascii="Times New Roman" w:hAnsi="Times New Roman" w:cs="Times New Roman"/>
          <w:sz w:val="28"/>
          <w:szCs w:val="28"/>
        </w:rPr>
        <w:t xml:space="preserve"> здійснюється ліквідаційною комісією. Реорганізація </w:t>
      </w:r>
      <w:r w:rsidR="002E31E5" w:rsidRPr="00D43992">
        <w:rPr>
          <w:rFonts w:ascii="Times New Roman" w:hAnsi="Times New Roman" w:cs="Times New Roman"/>
          <w:sz w:val="28"/>
          <w:szCs w:val="28"/>
        </w:rPr>
        <w:t>Служби</w:t>
      </w:r>
      <w:r w:rsidR="007C08C9" w:rsidRPr="00D43992">
        <w:rPr>
          <w:rFonts w:ascii="Times New Roman" w:hAnsi="Times New Roman" w:cs="Times New Roman"/>
          <w:sz w:val="28"/>
          <w:szCs w:val="28"/>
        </w:rPr>
        <w:t xml:space="preserve"> здійснюється комісією з припинення (комісією з реорганізації).</w:t>
      </w:r>
    </w:p>
    <w:p w:rsidR="007C08C9" w:rsidRPr="00D43992" w:rsidRDefault="007C08C9" w:rsidP="007C08C9">
      <w:pPr>
        <w:spacing w:after="0"/>
        <w:jc w:val="both"/>
        <w:rPr>
          <w:rFonts w:ascii="Times New Roman" w:hAnsi="Times New Roman" w:cs="Times New Roman"/>
          <w:sz w:val="28"/>
          <w:szCs w:val="28"/>
        </w:rPr>
      </w:pPr>
      <w:r w:rsidRPr="00D43992">
        <w:rPr>
          <w:rFonts w:ascii="Times New Roman" w:hAnsi="Times New Roman" w:cs="Times New Roman"/>
          <w:sz w:val="28"/>
          <w:szCs w:val="28"/>
        </w:rPr>
        <w:tab/>
        <w:t xml:space="preserve">Ліквідація та реорганізація </w:t>
      </w:r>
      <w:r w:rsidR="002E31E5" w:rsidRPr="00D43992">
        <w:rPr>
          <w:rFonts w:ascii="Times New Roman" w:hAnsi="Times New Roman" w:cs="Times New Roman"/>
          <w:sz w:val="28"/>
          <w:szCs w:val="28"/>
        </w:rPr>
        <w:t>Служби</w:t>
      </w:r>
      <w:r w:rsidRPr="00D43992">
        <w:rPr>
          <w:rFonts w:ascii="Times New Roman" w:hAnsi="Times New Roman" w:cs="Times New Roman"/>
          <w:sz w:val="28"/>
          <w:szCs w:val="28"/>
        </w:rPr>
        <w:t xml:space="preserve"> здійснюються в порядку, визначеному діючим законодавством України.</w:t>
      </w:r>
    </w:p>
    <w:p w:rsidR="007C08C9" w:rsidRPr="00D43992" w:rsidRDefault="002E31E5" w:rsidP="00BC50DE">
      <w:pPr>
        <w:spacing w:after="0"/>
        <w:ind w:firstLine="708"/>
        <w:jc w:val="both"/>
        <w:rPr>
          <w:rFonts w:ascii="Times New Roman" w:hAnsi="Times New Roman" w:cs="Times New Roman"/>
          <w:sz w:val="28"/>
          <w:szCs w:val="28"/>
        </w:rPr>
      </w:pPr>
      <w:r w:rsidRPr="00D43992">
        <w:rPr>
          <w:rFonts w:ascii="Times New Roman" w:hAnsi="Times New Roman" w:cs="Times New Roman"/>
          <w:sz w:val="28"/>
          <w:szCs w:val="28"/>
        </w:rPr>
        <w:t>2</w:t>
      </w:r>
      <w:r w:rsidR="00955190" w:rsidRPr="00D43992">
        <w:rPr>
          <w:rFonts w:ascii="Times New Roman" w:hAnsi="Times New Roman" w:cs="Times New Roman"/>
          <w:sz w:val="28"/>
          <w:szCs w:val="28"/>
        </w:rPr>
        <w:t>0</w:t>
      </w:r>
      <w:r w:rsidR="007C08C9" w:rsidRPr="00D43992">
        <w:rPr>
          <w:rFonts w:ascii="Times New Roman" w:hAnsi="Times New Roman" w:cs="Times New Roman"/>
          <w:sz w:val="28"/>
          <w:szCs w:val="28"/>
        </w:rPr>
        <w:t>. Рішення щодо внесення змін і доповнень до цього Положення приймаються Засновником.</w:t>
      </w:r>
    </w:p>
    <w:p w:rsidR="007C08C9" w:rsidRPr="00D43992" w:rsidRDefault="00BC50DE" w:rsidP="00BC50DE">
      <w:pPr>
        <w:spacing w:after="0"/>
        <w:ind w:firstLine="708"/>
        <w:jc w:val="both"/>
        <w:rPr>
          <w:rFonts w:ascii="Times New Roman" w:hAnsi="Times New Roman" w:cs="Times New Roman"/>
          <w:sz w:val="28"/>
          <w:szCs w:val="28"/>
        </w:rPr>
      </w:pPr>
      <w:r w:rsidRPr="00D43992">
        <w:rPr>
          <w:rFonts w:ascii="Times New Roman" w:hAnsi="Times New Roman" w:cs="Times New Roman"/>
          <w:sz w:val="28"/>
          <w:szCs w:val="28"/>
        </w:rPr>
        <w:t>2</w:t>
      </w:r>
      <w:r w:rsidR="00955190" w:rsidRPr="00D43992">
        <w:rPr>
          <w:rFonts w:ascii="Times New Roman" w:hAnsi="Times New Roman" w:cs="Times New Roman"/>
          <w:sz w:val="28"/>
          <w:szCs w:val="28"/>
        </w:rPr>
        <w:t>1</w:t>
      </w:r>
      <w:r w:rsidR="007C08C9" w:rsidRPr="00D43992">
        <w:rPr>
          <w:rFonts w:ascii="Times New Roman" w:hAnsi="Times New Roman" w:cs="Times New Roman"/>
          <w:sz w:val="28"/>
          <w:szCs w:val="28"/>
        </w:rPr>
        <w:t xml:space="preserve">. Питання, не визначені цим Положенням, регулюються відповідними нормативно-правовими актами чинного законодавства України. </w:t>
      </w:r>
    </w:p>
    <w:p w:rsidR="007C08C9" w:rsidRPr="00D43992" w:rsidRDefault="007C08C9" w:rsidP="007C08C9"/>
    <w:p w:rsidR="007C08C9" w:rsidRPr="00D43992" w:rsidRDefault="007C08C9" w:rsidP="007C08C9">
      <w:pPr>
        <w:jc w:val="both"/>
      </w:pPr>
    </w:p>
    <w:p w:rsidR="00DE712C" w:rsidRPr="00D43992" w:rsidRDefault="00DE712C" w:rsidP="00DE712C">
      <w:pPr>
        <w:rPr>
          <w:rFonts w:ascii="Times New Roman" w:hAnsi="Times New Roman" w:cs="Times New Roman"/>
          <w:sz w:val="28"/>
          <w:szCs w:val="28"/>
        </w:rPr>
      </w:pPr>
    </w:p>
    <w:p w:rsidR="00DE712C" w:rsidRPr="00D43992" w:rsidRDefault="00DE712C" w:rsidP="00DE712C">
      <w:pPr>
        <w:rPr>
          <w:rFonts w:ascii="Times New Roman" w:hAnsi="Times New Roman" w:cs="Times New Roman"/>
          <w:sz w:val="28"/>
          <w:szCs w:val="28"/>
        </w:rPr>
      </w:pPr>
    </w:p>
    <w:sectPr w:rsidR="00DE712C" w:rsidRPr="00D43992" w:rsidSect="00CA01FB">
      <w:footerReference w:type="default" r:id="rId8"/>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7C" w:rsidRDefault="0040477C" w:rsidP="00754725">
      <w:pPr>
        <w:spacing w:after="0" w:line="240" w:lineRule="auto"/>
      </w:pPr>
      <w:r>
        <w:separator/>
      </w:r>
    </w:p>
  </w:endnote>
  <w:endnote w:type="continuationSeparator" w:id="0">
    <w:p w:rsidR="0040477C" w:rsidRDefault="0040477C" w:rsidP="0075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0619"/>
      <w:docPartObj>
        <w:docPartGallery w:val="Page Numbers (Bottom of Page)"/>
        <w:docPartUnique/>
      </w:docPartObj>
    </w:sdtPr>
    <w:sdtEndPr/>
    <w:sdtContent>
      <w:p w:rsidR="00B1023E" w:rsidRDefault="00B1023E">
        <w:pPr>
          <w:pStyle w:val="ab"/>
          <w:jc w:val="center"/>
        </w:pPr>
        <w:r>
          <w:fldChar w:fldCharType="begin"/>
        </w:r>
        <w:r>
          <w:instrText>PAGE   \* MERGEFORMAT</w:instrText>
        </w:r>
        <w:r>
          <w:fldChar w:fldCharType="separate"/>
        </w:r>
        <w:r w:rsidR="00CA01FB" w:rsidRPr="00CA01FB">
          <w:rPr>
            <w:noProof/>
            <w:lang w:val="ru-RU"/>
          </w:rPr>
          <w:t>7</w:t>
        </w:r>
        <w:r>
          <w:fldChar w:fldCharType="end"/>
        </w:r>
      </w:p>
    </w:sdtContent>
  </w:sdt>
  <w:p w:rsidR="00754725" w:rsidRDefault="0075472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7C" w:rsidRDefault="0040477C" w:rsidP="00754725">
      <w:pPr>
        <w:spacing w:after="0" w:line="240" w:lineRule="auto"/>
      </w:pPr>
      <w:r>
        <w:separator/>
      </w:r>
    </w:p>
  </w:footnote>
  <w:footnote w:type="continuationSeparator" w:id="0">
    <w:p w:rsidR="0040477C" w:rsidRDefault="0040477C" w:rsidP="0075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DF4"/>
    <w:multiLevelType w:val="hybridMultilevel"/>
    <w:tmpl w:val="473ACB6C"/>
    <w:lvl w:ilvl="0" w:tplc="91341A0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1F5C4482"/>
    <w:multiLevelType w:val="hybridMultilevel"/>
    <w:tmpl w:val="F96C36AC"/>
    <w:lvl w:ilvl="0" w:tplc="E196E888">
      <w:start w:val="1"/>
      <w:numFmt w:val="decimal"/>
      <w:lvlText w:val="%1."/>
      <w:lvlJc w:val="left"/>
      <w:pPr>
        <w:ind w:left="1452" w:hanging="360"/>
      </w:pPr>
      <w:rPr>
        <w:rFonts w:ascii="Times New Roman" w:eastAsia="Times New Roman" w:hAnsi="Times New Roman" w:cs="Times New Roman"/>
      </w:rPr>
    </w:lvl>
    <w:lvl w:ilvl="1" w:tplc="04220019" w:tentative="1">
      <w:start w:val="1"/>
      <w:numFmt w:val="lowerLetter"/>
      <w:lvlText w:val="%2."/>
      <w:lvlJc w:val="left"/>
      <w:pPr>
        <w:ind w:left="2172" w:hanging="360"/>
      </w:pPr>
    </w:lvl>
    <w:lvl w:ilvl="2" w:tplc="0422001B" w:tentative="1">
      <w:start w:val="1"/>
      <w:numFmt w:val="lowerRoman"/>
      <w:lvlText w:val="%3."/>
      <w:lvlJc w:val="right"/>
      <w:pPr>
        <w:ind w:left="2892" w:hanging="180"/>
      </w:pPr>
    </w:lvl>
    <w:lvl w:ilvl="3" w:tplc="0422000F" w:tentative="1">
      <w:start w:val="1"/>
      <w:numFmt w:val="decimal"/>
      <w:lvlText w:val="%4."/>
      <w:lvlJc w:val="left"/>
      <w:pPr>
        <w:ind w:left="3612" w:hanging="360"/>
      </w:pPr>
    </w:lvl>
    <w:lvl w:ilvl="4" w:tplc="04220019" w:tentative="1">
      <w:start w:val="1"/>
      <w:numFmt w:val="lowerLetter"/>
      <w:lvlText w:val="%5."/>
      <w:lvlJc w:val="left"/>
      <w:pPr>
        <w:ind w:left="4332" w:hanging="360"/>
      </w:pPr>
    </w:lvl>
    <w:lvl w:ilvl="5" w:tplc="0422001B" w:tentative="1">
      <w:start w:val="1"/>
      <w:numFmt w:val="lowerRoman"/>
      <w:lvlText w:val="%6."/>
      <w:lvlJc w:val="right"/>
      <w:pPr>
        <w:ind w:left="5052" w:hanging="180"/>
      </w:pPr>
    </w:lvl>
    <w:lvl w:ilvl="6" w:tplc="0422000F" w:tentative="1">
      <w:start w:val="1"/>
      <w:numFmt w:val="decimal"/>
      <w:lvlText w:val="%7."/>
      <w:lvlJc w:val="left"/>
      <w:pPr>
        <w:ind w:left="5772" w:hanging="360"/>
      </w:pPr>
    </w:lvl>
    <w:lvl w:ilvl="7" w:tplc="04220019" w:tentative="1">
      <w:start w:val="1"/>
      <w:numFmt w:val="lowerLetter"/>
      <w:lvlText w:val="%8."/>
      <w:lvlJc w:val="left"/>
      <w:pPr>
        <w:ind w:left="6492" w:hanging="360"/>
      </w:pPr>
    </w:lvl>
    <w:lvl w:ilvl="8" w:tplc="0422001B" w:tentative="1">
      <w:start w:val="1"/>
      <w:numFmt w:val="lowerRoman"/>
      <w:lvlText w:val="%9."/>
      <w:lvlJc w:val="right"/>
      <w:pPr>
        <w:ind w:left="7212" w:hanging="180"/>
      </w:pPr>
    </w:lvl>
  </w:abstractNum>
  <w:abstractNum w:abstractNumId="2" w15:restartNumberingAfterBreak="0">
    <w:nsid w:val="226C549F"/>
    <w:multiLevelType w:val="hybridMultilevel"/>
    <w:tmpl w:val="F4A06270"/>
    <w:lvl w:ilvl="0" w:tplc="0422000F">
      <w:start w:val="2"/>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 w15:restartNumberingAfterBreak="0">
    <w:nsid w:val="306B3761"/>
    <w:multiLevelType w:val="hybridMultilevel"/>
    <w:tmpl w:val="08BA3A7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9A9409D"/>
    <w:multiLevelType w:val="hybridMultilevel"/>
    <w:tmpl w:val="5FF0193A"/>
    <w:lvl w:ilvl="0" w:tplc="1FB01B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3775EDC"/>
    <w:multiLevelType w:val="multilevel"/>
    <w:tmpl w:val="AB624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F94972"/>
    <w:multiLevelType w:val="hybridMultilevel"/>
    <w:tmpl w:val="F9086756"/>
    <w:lvl w:ilvl="0" w:tplc="9E22216E">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14D323E"/>
    <w:multiLevelType w:val="multilevel"/>
    <w:tmpl w:val="4F50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732FC3"/>
    <w:multiLevelType w:val="hybridMultilevel"/>
    <w:tmpl w:val="1F24F4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3F7B3A"/>
    <w:multiLevelType w:val="hybridMultilevel"/>
    <w:tmpl w:val="C588AA0E"/>
    <w:lvl w:ilvl="0" w:tplc="BFCC78E8">
      <w:start w:val="1"/>
      <w:numFmt w:val="decimal"/>
      <w:lvlText w:val="%1."/>
      <w:lvlJc w:val="left"/>
      <w:pPr>
        <w:ind w:left="732" w:hanging="372"/>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5"/>
    <w:lvlOverride w:ilvl="1">
      <w:startOverride w:val="4"/>
    </w:lvlOverride>
  </w:num>
  <w:num w:numId="6">
    <w:abstractNumId w:val="5"/>
    <w:lvlOverride w:ilvl="1">
      <w:startOverride w:val="4"/>
    </w:lvlOverride>
  </w:num>
  <w:num w:numId="7">
    <w:abstractNumId w:val="0"/>
  </w:num>
  <w:num w:numId="8">
    <w:abstractNumId w:val="9"/>
  </w:num>
  <w:num w:numId="9">
    <w:abstractNumId w:val="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084C"/>
    <w:rsid w:val="00015004"/>
    <w:rsid w:val="00017471"/>
    <w:rsid w:val="00026C9E"/>
    <w:rsid w:val="00066D52"/>
    <w:rsid w:val="000708D3"/>
    <w:rsid w:val="0008084C"/>
    <w:rsid w:val="00083A46"/>
    <w:rsid w:val="00086E21"/>
    <w:rsid w:val="000A1B65"/>
    <w:rsid w:val="000A56B7"/>
    <w:rsid w:val="000E5090"/>
    <w:rsid w:val="000F3297"/>
    <w:rsid w:val="00100D12"/>
    <w:rsid w:val="00123B41"/>
    <w:rsid w:val="00144554"/>
    <w:rsid w:val="00144E9D"/>
    <w:rsid w:val="00163BA9"/>
    <w:rsid w:val="001A27D1"/>
    <w:rsid w:val="001B021F"/>
    <w:rsid w:val="001D01E6"/>
    <w:rsid w:val="001D40A4"/>
    <w:rsid w:val="001D767C"/>
    <w:rsid w:val="001F6F88"/>
    <w:rsid w:val="002410F1"/>
    <w:rsid w:val="002A0A6D"/>
    <w:rsid w:val="002A4F53"/>
    <w:rsid w:val="002D5896"/>
    <w:rsid w:val="002E0A1D"/>
    <w:rsid w:val="002E10BA"/>
    <w:rsid w:val="002E31E5"/>
    <w:rsid w:val="002E4148"/>
    <w:rsid w:val="00301E6B"/>
    <w:rsid w:val="00325782"/>
    <w:rsid w:val="00360325"/>
    <w:rsid w:val="003C7431"/>
    <w:rsid w:val="003D56A9"/>
    <w:rsid w:val="003D580F"/>
    <w:rsid w:val="003E1361"/>
    <w:rsid w:val="0040477C"/>
    <w:rsid w:val="004173DD"/>
    <w:rsid w:val="00427617"/>
    <w:rsid w:val="00447261"/>
    <w:rsid w:val="00447F46"/>
    <w:rsid w:val="00454469"/>
    <w:rsid w:val="00464002"/>
    <w:rsid w:val="0048264B"/>
    <w:rsid w:val="004A4A80"/>
    <w:rsid w:val="004A5A46"/>
    <w:rsid w:val="004D6B90"/>
    <w:rsid w:val="004F579A"/>
    <w:rsid w:val="00501394"/>
    <w:rsid w:val="00523C12"/>
    <w:rsid w:val="00534E77"/>
    <w:rsid w:val="00543E90"/>
    <w:rsid w:val="005537BC"/>
    <w:rsid w:val="0058285E"/>
    <w:rsid w:val="005A4E92"/>
    <w:rsid w:val="005A7021"/>
    <w:rsid w:val="005E0CE2"/>
    <w:rsid w:val="005F3B2C"/>
    <w:rsid w:val="00626AB1"/>
    <w:rsid w:val="006418A3"/>
    <w:rsid w:val="00644A9D"/>
    <w:rsid w:val="00653626"/>
    <w:rsid w:val="00660B7F"/>
    <w:rsid w:val="00681ED3"/>
    <w:rsid w:val="006B59C5"/>
    <w:rsid w:val="006B7274"/>
    <w:rsid w:val="006D590E"/>
    <w:rsid w:val="006E5DEA"/>
    <w:rsid w:val="006F22C7"/>
    <w:rsid w:val="006F59D7"/>
    <w:rsid w:val="0071142F"/>
    <w:rsid w:val="00722965"/>
    <w:rsid w:val="00731929"/>
    <w:rsid w:val="007410B4"/>
    <w:rsid w:val="007505D6"/>
    <w:rsid w:val="00754725"/>
    <w:rsid w:val="00757F91"/>
    <w:rsid w:val="0076504F"/>
    <w:rsid w:val="007C08C9"/>
    <w:rsid w:val="007C0927"/>
    <w:rsid w:val="00801714"/>
    <w:rsid w:val="00814226"/>
    <w:rsid w:val="00833483"/>
    <w:rsid w:val="00871C40"/>
    <w:rsid w:val="008919CC"/>
    <w:rsid w:val="008F3736"/>
    <w:rsid w:val="00931A53"/>
    <w:rsid w:val="009321A2"/>
    <w:rsid w:val="00955190"/>
    <w:rsid w:val="009700F1"/>
    <w:rsid w:val="009912CD"/>
    <w:rsid w:val="0099376C"/>
    <w:rsid w:val="00993C09"/>
    <w:rsid w:val="009B1D01"/>
    <w:rsid w:val="009B78AF"/>
    <w:rsid w:val="009C0A5F"/>
    <w:rsid w:val="009E2E01"/>
    <w:rsid w:val="009F6392"/>
    <w:rsid w:val="00A00840"/>
    <w:rsid w:val="00A01721"/>
    <w:rsid w:val="00A76BAF"/>
    <w:rsid w:val="00A82E41"/>
    <w:rsid w:val="00AA1451"/>
    <w:rsid w:val="00AF16E8"/>
    <w:rsid w:val="00AF6CE7"/>
    <w:rsid w:val="00B1023E"/>
    <w:rsid w:val="00B106C2"/>
    <w:rsid w:val="00B20349"/>
    <w:rsid w:val="00B230F9"/>
    <w:rsid w:val="00B3244E"/>
    <w:rsid w:val="00B40D02"/>
    <w:rsid w:val="00B5407B"/>
    <w:rsid w:val="00B81A48"/>
    <w:rsid w:val="00BA1A34"/>
    <w:rsid w:val="00BC50DE"/>
    <w:rsid w:val="00BD78DD"/>
    <w:rsid w:val="00C13746"/>
    <w:rsid w:val="00C34759"/>
    <w:rsid w:val="00C62A67"/>
    <w:rsid w:val="00C67F3E"/>
    <w:rsid w:val="00CA01FB"/>
    <w:rsid w:val="00CC13FF"/>
    <w:rsid w:val="00CE4F65"/>
    <w:rsid w:val="00D159BC"/>
    <w:rsid w:val="00D218B1"/>
    <w:rsid w:val="00D24AD8"/>
    <w:rsid w:val="00D43992"/>
    <w:rsid w:val="00D56FAA"/>
    <w:rsid w:val="00D64CBD"/>
    <w:rsid w:val="00D84B1A"/>
    <w:rsid w:val="00DC625F"/>
    <w:rsid w:val="00DD7915"/>
    <w:rsid w:val="00DE0D1F"/>
    <w:rsid w:val="00DE712C"/>
    <w:rsid w:val="00E1276F"/>
    <w:rsid w:val="00E323F7"/>
    <w:rsid w:val="00E4752D"/>
    <w:rsid w:val="00E57D16"/>
    <w:rsid w:val="00EB2D72"/>
    <w:rsid w:val="00EB5C1F"/>
    <w:rsid w:val="00EB5EED"/>
    <w:rsid w:val="00EE6811"/>
    <w:rsid w:val="00F01F3D"/>
    <w:rsid w:val="00F02BB2"/>
    <w:rsid w:val="00F33D76"/>
    <w:rsid w:val="00F91386"/>
    <w:rsid w:val="00FB18CE"/>
    <w:rsid w:val="00FC2D53"/>
    <w:rsid w:val="00FC5D26"/>
    <w:rsid w:val="00FD36B6"/>
    <w:rsid w:val="00FF2F0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ABFD"/>
  <w15:docId w15:val="{F248E454-4A5F-42E5-97AE-0B9DA02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5D6"/>
    <w:pPr>
      <w:ind w:left="720"/>
      <w:contextualSpacing/>
    </w:pPr>
  </w:style>
  <w:style w:type="paragraph" w:styleId="a4">
    <w:name w:val="Balloon Text"/>
    <w:basedOn w:val="a"/>
    <w:link w:val="a5"/>
    <w:uiPriority w:val="99"/>
    <w:semiHidden/>
    <w:unhideWhenUsed/>
    <w:rsid w:val="00C67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F3E"/>
    <w:rPr>
      <w:rFonts w:ascii="Tahoma" w:hAnsi="Tahoma" w:cs="Tahoma"/>
      <w:sz w:val="16"/>
      <w:szCs w:val="16"/>
    </w:rPr>
  </w:style>
  <w:style w:type="character" w:customStyle="1" w:styleId="2">
    <w:name w:val="Основной текст (2)"/>
    <w:basedOn w:val="a0"/>
    <w:rsid w:val="000A56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styleId="a6">
    <w:name w:val="Hyperlink"/>
    <w:basedOn w:val="a0"/>
    <w:uiPriority w:val="99"/>
    <w:unhideWhenUsed/>
    <w:rsid w:val="007410B4"/>
    <w:rPr>
      <w:color w:val="0563C1" w:themeColor="hyperlink"/>
      <w:u w:val="single"/>
    </w:rPr>
  </w:style>
  <w:style w:type="paragraph" w:styleId="a7">
    <w:name w:val="Title"/>
    <w:aliases w:val="Номер таблиці"/>
    <w:basedOn w:val="a"/>
    <w:link w:val="a8"/>
    <w:uiPriority w:val="99"/>
    <w:qFormat/>
    <w:rsid w:val="00DE712C"/>
    <w:pPr>
      <w:spacing w:after="0" w:line="240" w:lineRule="auto"/>
      <w:jc w:val="center"/>
    </w:pPr>
    <w:rPr>
      <w:rFonts w:ascii="Calibri" w:eastAsia="Calibri" w:hAnsi="Calibri" w:cs="Times New Roman"/>
      <w:b/>
      <w:sz w:val="28"/>
      <w:szCs w:val="20"/>
      <w:lang w:val="ru-RU" w:eastAsia="ru-RU"/>
    </w:rPr>
  </w:style>
  <w:style w:type="character" w:customStyle="1" w:styleId="a8">
    <w:name w:val="Заголовок Знак"/>
    <w:aliases w:val="Номер таблиці Знак"/>
    <w:basedOn w:val="a0"/>
    <w:link w:val="a7"/>
    <w:uiPriority w:val="99"/>
    <w:rsid w:val="00DE712C"/>
    <w:rPr>
      <w:rFonts w:ascii="Calibri" w:eastAsia="Calibri" w:hAnsi="Calibri" w:cs="Times New Roman"/>
      <w:b/>
      <w:sz w:val="28"/>
      <w:szCs w:val="20"/>
      <w:lang w:val="ru-RU" w:eastAsia="ru-RU"/>
    </w:rPr>
  </w:style>
  <w:style w:type="paragraph" w:customStyle="1" w:styleId="1">
    <w:name w:val="Абзац списку1"/>
    <w:basedOn w:val="a"/>
    <w:uiPriority w:val="99"/>
    <w:rsid w:val="00D64CBD"/>
    <w:pPr>
      <w:widowControl w:val="0"/>
      <w:autoSpaceDE w:val="0"/>
      <w:autoSpaceDN w:val="0"/>
      <w:spacing w:after="0" w:line="240" w:lineRule="auto"/>
      <w:ind w:left="102" w:firstLine="993"/>
      <w:jc w:val="both"/>
    </w:pPr>
    <w:rPr>
      <w:rFonts w:ascii="Times New Roman" w:eastAsia="Times New Roman" w:hAnsi="Times New Roman" w:cs="Times New Roman"/>
    </w:rPr>
  </w:style>
  <w:style w:type="paragraph" w:styleId="a9">
    <w:name w:val="header"/>
    <w:basedOn w:val="a"/>
    <w:link w:val="aa"/>
    <w:uiPriority w:val="99"/>
    <w:unhideWhenUsed/>
    <w:rsid w:val="0075472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754725"/>
  </w:style>
  <w:style w:type="paragraph" w:styleId="ab">
    <w:name w:val="footer"/>
    <w:basedOn w:val="a"/>
    <w:link w:val="ac"/>
    <w:uiPriority w:val="99"/>
    <w:unhideWhenUsed/>
    <w:rsid w:val="0075472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75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0855">
      <w:bodyDiv w:val="1"/>
      <w:marLeft w:val="0"/>
      <w:marRight w:val="0"/>
      <w:marTop w:val="0"/>
      <w:marBottom w:val="0"/>
      <w:divBdr>
        <w:top w:val="none" w:sz="0" w:space="0" w:color="auto"/>
        <w:left w:val="none" w:sz="0" w:space="0" w:color="auto"/>
        <w:bottom w:val="none" w:sz="0" w:space="0" w:color="auto"/>
        <w:right w:val="none" w:sz="0" w:space="0" w:color="auto"/>
      </w:divBdr>
    </w:div>
    <w:div w:id="209584742">
      <w:bodyDiv w:val="1"/>
      <w:marLeft w:val="0"/>
      <w:marRight w:val="0"/>
      <w:marTop w:val="0"/>
      <w:marBottom w:val="0"/>
      <w:divBdr>
        <w:top w:val="none" w:sz="0" w:space="0" w:color="auto"/>
        <w:left w:val="none" w:sz="0" w:space="0" w:color="auto"/>
        <w:bottom w:val="none" w:sz="0" w:space="0" w:color="auto"/>
        <w:right w:val="none" w:sz="0" w:space="0" w:color="auto"/>
      </w:divBdr>
    </w:div>
    <w:div w:id="15013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D09E-258C-4DE1-88C4-D05E564C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17580</Words>
  <Characters>10021</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Уляна Чепіль</dc:creator>
  <cp:lastModifiedBy>User</cp:lastModifiedBy>
  <cp:revision>30</cp:revision>
  <cp:lastPrinted>2024-12-02T06:04:00Z</cp:lastPrinted>
  <dcterms:created xsi:type="dcterms:W3CDTF">2024-11-08T09:30:00Z</dcterms:created>
  <dcterms:modified xsi:type="dcterms:W3CDTF">2024-12-02T06:10:00Z</dcterms:modified>
</cp:coreProperties>
</file>