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FCA4" w14:textId="6F5B428A" w:rsidR="004C756E" w:rsidRPr="004C756E" w:rsidRDefault="004C756E" w:rsidP="004C756E">
      <w:pPr>
        <w:pStyle w:val="3"/>
        <w:shd w:val="clear" w:color="auto" w:fill="FFFFFF"/>
        <w:textAlignment w:val="baseline"/>
        <w:rPr>
          <w:b w:val="0"/>
          <w:bCs w:val="0"/>
          <w:color w:val="000000"/>
          <w:sz w:val="36"/>
          <w:szCs w:val="36"/>
          <w:lang w:val="uk-UA"/>
        </w:rPr>
      </w:pPr>
      <w:hyperlink r:id="rId4" w:tooltip="Інформація про результати проведення перевірки, передбаченої Законом України " w:history="1">
        <w:r>
          <w:rPr>
            <w:rStyle w:val="a3"/>
            <w:b w:val="0"/>
            <w:bCs w:val="0"/>
            <w:color w:val="136FB7"/>
            <w:sz w:val="36"/>
            <w:szCs w:val="36"/>
            <w:bdr w:val="none" w:sz="0" w:space="0" w:color="auto" w:frame="1"/>
          </w:rPr>
          <w:t xml:space="preserve">Інформація про результати проведення перевірки, передбаченої Законом України „Про очищення влади”, стосовно </w:t>
        </w:r>
      </w:hyperlink>
      <w:r>
        <w:rPr>
          <w:sz w:val="36"/>
          <w:szCs w:val="36"/>
          <w:lang w:val="uk-UA"/>
        </w:rPr>
        <w:t>Міщенко Ірини Григорівни</w:t>
      </w:r>
    </w:p>
    <w:p w14:paraId="7AE3ECFA" w14:textId="23DCD8C1" w:rsidR="004C756E" w:rsidRDefault="004C756E" w:rsidP="004C756E">
      <w:pPr>
        <w:pStyle w:val="issue"/>
        <w:shd w:val="clear" w:color="auto" w:fill="FFFFFF"/>
        <w:textAlignment w:val="baseline"/>
        <w:rPr>
          <w:rFonts w:ascii="Helvetica" w:hAnsi="Helvetica" w:cs="Helvetica"/>
          <w:color w:val="AAAAAA"/>
        </w:rPr>
      </w:pPr>
      <w:hyperlink r:id="rId5" w:history="1">
        <w:r>
          <w:rPr>
            <w:rStyle w:val="a3"/>
            <w:rFonts w:ascii="Helvetica" w:hAnsi="Helvetica" w:cs="Helvetica"/>
            <w:color w:val="AAAAAA"/>
            <w:bdr w:val="none" w:sz="0" w:space="0" w:color="auto" w:frame="1"/>
          </w:rPr>
          <w:t>Перевірки відповідно до ЗУ „Про очищення влади”</w:t>
        </w:r>
      </w:hyperlink>
      <w:r>
        <w:rPr>
          <w:rFonts w:ascii="Helvetica" w:hAnsi="Helvetica" w:cs="Helvetica"/>
          <w:color w:val="AAAAAA"/>
        </w:rPr>
        <w:t> (</w:t>
      </w:r>
      <w:r>
        <w:rPr>
          <w:rFonts w:ascii="Helvetica" w:hAnsi="Helvetica" w:cs="Helvetica"/>
          <w:color w:val="AAAAAA"/>
          <w:lang w:val="uk-UA"/>
        </w:rPr>
        <w:t>01</w:t>
      </w:r>
      <w:r>
        <w:rPr>
          <w:rFonts w:ascii="Helvetica" w:hAnsi="Helvetica" w:cs="Helvetica"/>
          <w:color w:val="AAAAAA"/>
        </w:rPr>
        <w:t>.0</w:t>
      </w:r>
      <w:r>
        <w:rPr>
          <w:rFonts w:ascii="Helvetica" w:hAnsi="Helvetica" w:cs="Helvetica"/>
          <w:color w:val="AAAAAA"/>
          <w:lang w:val="uk-UA"/>
        </w:rPr>
        <w:t>3</w:t>
      </w:r>
      <w:r>
        <w:rPr>
          <w:rFonts w:ascii="Helvetica" w:hAnsi="Helvetica" w:cs="Helvetica"/>
          <w:color w:val="AAAAAA"/>
        </w:rPr>
        <w:t>.201</w:t>
      </w:r>
      <w:r>
        <w:rPr>
          <w:rFonts w:ascii="Helvetica" w:hAnsi="Helvetica" w:cs="Helvetica"/>
          <w:color w:val="AAAAAA"/>
          <w:lang w:val="uk-UA"/>
        </w:rPr>
        <w:t>9</w:t>
      </w:r>
      <w:r>
        <w:rPr>
          <w:rFonts w:ascii="Helvetica" w:hAnsi="Helvetica" w:cs="Helvetica"/>
          <w:color w:val="AAAAAA"/>
        </w:rPr>
        <w:t>)</w:t>
      </w:r>
    </w:p>
    <w:p w14:paraId="15072504" w14:textId="2A6A669B" w:rsidR="004C756E" w:rsidRDefault="004C756E" w:rsidP="004C756E">
      <w:pPr>
        <w:pStyle w:val="a4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 України від 16 жовтня 2014 року № 563, встановлено, що до 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>начальника служби у справах дітей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 xml:space="preserve"> виконавчого комітету Вишнівської селищної ради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>Міщенко Ірини Григорівни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 xml:space="preserve"> не застосовуються заборони, передбачені частиною третьою/четвертою статті 1 Закону України „Про очищення влади” (довідка від 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>04</w:t>
      </w:r>
      <w:r>
        <w:rPr>
          <w:rFonts w:ascii="Helvetica" w:hAnsi="Helvetica" w:cs="Helvetica"/>
          <w:color w:val="000000"/>
          <w:sz w:val="21"/>
          <w:szCs w:val="21"/>
        </w:rPr>
        <w:t>.0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>6</w:t>
      </w:r>
      <w:r>
        <w:rPr>
          <w:rFonts w:ascii="Helvetica" w:hAnsi="Helvetica" w:cs="Helvetica"/>
          <w:color w:val="000000"/>
          <w:sz w:val="21"/>
          <w:szCs w:val="21"/>
        </w:rPr>
        <w:t>.201</w:t>
      </w:r>
      <w:r>
        <w:rPr>
          <w:rFonts w:ascii="Helvetica" w:hAnsi="Helvetica" w:cs="Helvetica"/>
          <w:color w:val="000000"/>
          <w:sz w:val="21"/>
          <w:szCs w:val="21"/>
          <w:lang w:val="uk-UA"/>
        </w:rPr>
        <w:t>9</w:t>
      </w:r>
      <w:r>
        <w:rPr>
          <w:rFonts w:ascii="Helvetica" w:hAnsi="Helvetica" w:cs="Helvetica"/>
          <w:color w:val="000000"/>
          <w:sz w:val="21"/>
          <w:szCs w:val="21"/>
        </w:rPr>
        <w:t xml:space="preserve"> року).</w:t>
      </w:r>
    </w:p>
    <w:p w14:paraId="376FBF1B" w14:textId="77777777" w:rsidR="00027B19" w:rsidRPr="004C756E" w:rsidRDefault="00027B19">
      <w:pPr>
        <w:rPr>
          <w:lang w:val="ru-RU"/>
        </w:rPr>
      </w:pPr>
    </w:p>
    <w:sectPr w:rsidR="00027B19" w:rsidRPr="004C7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9"/>
    <w:rsid w:val="00027B19"/>
    <w:rsid w:val="004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BF5D"/>
  <w15:chartTrackingRefBased/>
  <w15:docId w15:val="{08DDF8E5-3E6E-4EC7-A9B3-D955F73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C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5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C75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ssue">
    <w:name w:val="issue"/>
    <w:basedOn w:val="a"/>
    <w:uiPriority w:val="99"/>
    <w:semiHidden/>
    <w:rsid w:val="004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yliv.org.ua/clean-gov/" TargetMode="External"/><Relationship Id="rId4" Type="http://schemas.openxmlformats.org/officeDocument/2006/relationships/hyperlink" Target="http://krasyliv.org.ua/clean-gov/10128-informaciya-pro-rezultaty-provedennya-perevirky-peredbachenoyi-zakonom-ukrayiny-pro-ochyschennya-v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neve</dc:creator>
  <cp:keywords/>
  <dc:description/>
  <cp:lastModifiedBy>Vish neve</cp:lastModifiedBy>
  <cp:revision>3</cp:revision>
  <dcterms:created xsi:type="dcterms:W3CDTF">2019-06-06T06:18:00Z</dcterms:created>
  <dcterms:modified xsi:type="dcterms:W3CDTF">2019-06-06T06:25:00Z</dcterms:modified>
</cp:coreProperties>
</file>