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C3B31">
        <w:rPr>
          <w:rFonts w:ascii="Times New Roman" w:hAnsi="Times New Roman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0D26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04-31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2D53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(01161)</w:t>
            </w:r>
            <w:bookmarkStart w:id="0" w:name="_GoBack"/>
            <w:bookmarkEnd w:id="0"/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454E" w:rsidRPr="00B809EF" w:rsidRDefault="00BD652C" w:rsidP="0056454E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виДАЧА </w:t>
            </w:r>
            <w:r w:rsidR="0056454E" w:rsidRPr="00B809EF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рішення про</w:t>
            </w:r>
            <w:r w:rsidR="004C3B31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 передачу у власність, надання У</w:t>
            </w:r>
            <w:r w:rsidR="0056454E" w:rsidRPr="00B809EF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 постійне користування та оренду земельних ділянок, що перебувають У </w:t>
            </w:r>
            <w:r w:rsidR="004C3B31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ДЕРЖАВНІЙ АБО </w:t>
            </w:r>
            <w:r w:rsidR="0056454E" w:rsidRPr="00B809EF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комунальній власності</w:t>
            </w:r>
          </w:p>
          <w:p w:rsidR="002145B6" w:rsidRPr="00B809EF" w:rsidRDefault="002145B6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CA1" w:rsidRPr="008D5CA1" w:rsidRDefault="008D5CA1" w:rsidP="008D5CA1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5C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Земельний Кодекс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України </w:t>
            </w:r>
            <w:r w:rsidRPr="008D5C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стаття 123</w:t>
            </w:r>
          </w:p>
          <w:p w:rsidR="00E30A7B" w:rsidRPr="00BE6DBA" w:rsidRDefault="008D5CA1" w:rsidP="008D5C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C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"Про Перелік документів дозвільного характеру у сфері господарської діяльності" п.114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56454E" w:rsidP="004C3B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 про передачу у власність, надання в постійне користування та в оренду земельних ділянок, що перебувають у комунальній власності.</w:t>
            </w:r>
          </w:p>
        </w:tc>
      </w:tr>
      <w:tr w:rsidR="00B4410E" w:rsidRPr="002D536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Клопотання про</w:t>
            </w:r>
            <w:r w:rsidR="004C3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передачу у власність, надання у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постійне користування або в оренду земельних ділянок, що перебувають у комунальній власності, в якому (-</w:t>
            </w:r>
            <w:proofErr w:type="spellStart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обов’язково вказується кадастровий номер, площа, адреса, цільове призначення земельної ділянки (земельних ділянок), вид передбачуваного права на земельну ділянку (для оренди землі зазначається термін оренди), для юридичної особи – ЄДРПОУ.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A94A06"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доручення у разі подання заяви представником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наявністю оригіналу).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Документація із землеустрою у випадах наведених нижче: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у разі формування нової земельної ділянки надається проект землеустрою щодо відведення земельної ділянки,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погоджений відповідно до вимог ст. ст. 186, 186-1 Земельного кодексу України або технічна документація із землеустрою щодо інвентаризації земель, погоджена відповідно до ст. 186 Земельного кодексу України;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у разі надання земельної ділянки із встановленням (відновлення) її меж надається технічна документація із землеустрою щодо встановлення (відновлення) меж земельної ділянки в натурі (на місцевості);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у разі надання земельної ділянки із зміною її цільового призначення надається проект землеустрою щодо відведення земельної ділянки по зміні цільового призначення, погоджений відповідно до ст. ст. 186, 186-1 Земельного кодексу України;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у разі об’єднання або розподілу земельної ділянки надається технічна документація із землеустрою щодо поділу та об’єднання земельних ділянок, погоджена відповідно до ст. 186 Земельного кодексу України.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Витяг з Державного земельного кадастру про земельну ділянку (земельні ділянки), (у разі надання документації із землеустрою відповідно до підпункту 3 цього пункту).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Витяг з технічної документації про нормативну грошову оцінку земельної ділянки (у випадку надання земельної ділянки в оренду).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Для фізичних осіб – підприємців: копія паспорту, копія довідки про присвоєння РНОКПП.</w:t>
            </w:r>
          </w:p>
          <w:p w:rsidR="0056454E" w:rsidRPr="00BE6DBA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Для громадян: копія паспорту, копія довідки про присвоєння РНОКПП.</w:t>
            </w:r>
          </w:p>
          <w:p w:rsidR="0056454E" w:rsidRDefault="0056454E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Для юридичних осіб: копія установчого документу, копія документа про призначення першого керівника та довідку про банківські реквізити (у випадку надання земельної ділянки в оренду).</w:t>
            </w:r>
          </w:p>
          <w:p w:rsidR="00A94A06" w:rsidRPr="00BE6DBA" w:rsidRDefault="00A94A06" w:rsidP="00737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документів, шо посвідчують право власності на нерухоме майно (будівлі, споруди), розташоване на цій земельній ділянці (у разі наявності на земельній ділянці будівель, споруд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технічного паспорту на будівлі та споруди (у разі їх наявності)</w:t>
            </w:r>
          </w:p>
          <w:p w:rsidR="00B4410E" w:rsidRPr="00BE6DBA" w:rsidRDefault="00B4410E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A94A06" w:rsidP="0002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</w:t>
            </w:r>
            <w:r w:rsidR="0002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CA1" w:rsidRPr="008D5CA1" w:rsidRDefault="008D5CA1" w:rsidP="008D5CA1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A1">
              <w:rPr>
                <w:rFonts w:ascii="Times New Roman" w:hAnsi="Times New Roman"/>
                <w:sz w:val="24"/>
                <w:szCs w:val="24"/>
              </w:rPr>
              <w:t>Не повний перелік документів</w:t>
            </w:r>
          </w:p>
          <w:p w:rsidR="008D5CA1" w:rsidRPr="008D5CA1" w:rsidRDefault="008D5CA1" w:rsidP="008D5CA1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A1">
              <w:rPr>
                <w:rFonts w:ascii="Times New Roman" w:hAnsi="Times New Roman"/>
                <w:sz w:val="24"/>
                <w:szCs w:val="24"/>
              </w:rPr>
              <w:t>Подання заявником документів, що містять недостовірні відомості</w:t>
            </w:r>
          </w:p>
          <w:p w:rsidR="00E30A7B" w:rsidRPr="008D5CA1" w:rsidRDefault="008D5CA1" w:rsidP="008D5CA1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5CA1">
              <w:rPr>
                <w:rFonts w:ascii="Times New Roman" w:hAnsi="Times New Roman"/>
                <w:sz w:val="24"/>
                <w:szCs w:val="24"/>
              </w:rPr>
              <w:t>Наявність раніше наданого рішення у довгострокове тимчасове користування лісами іншому суб’єкту</w:t>
            </w:r>
          </w:p>
          <w:p w:rsidR="008D5CA1" w:rsidRPr="008D5CA1" w:rsidRDefault="008D5CA1" w:rsidP="008D5CA1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5CA1">
              <w:rPr>
                <w:rFonts w:ascii="Times New Roman" w:hAnsi="Times New Roman"/>
                <w:noProof/>
                <w:sz w:val="24"/>
                <w:szCs w:val="24"/>
              </w:rPr>
              <w:t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4C3B3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коштовно</w:t>
            </w:r>
          </w:p>
        </w:tc>
      </w:tr>
      <w:tr w:rsidR="00E30A7B" w:rsidRPr="00BE6DBA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A06" w:rsidRPr="00A94A06" w:rsidRDefault="00A94A06" w:rsidP="00A94A06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  <w:p w:rsidR="004F26C7" w:rsidRPr="00A94A06" w:rsidRDefault="00A94A06" w:rsidP="00A94A06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4A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Відмова у видачі рішення про передачу у власність, надання у постійне користування та оренду земельних ділянок, що перебувають у державній або комунальній власності 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A94A06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</w:t>
            </w:r>
            <w:r w:rsidR="00303F17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10-ти днів після розгляду питання на засіданні чергової сесії селищної ради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A94A06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809EF" w:rsidRPr="004C703C" w:rsidRDefault="00B809EF" w:rsidP="00B809EF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B809EF" w:rsidRPr="000435C0" w:rsidRDefault="00B809EF" w:rsidP="00B809EF">
      <w:pPr>
        <w:pStyle w:val="a8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BD652C">
        <w:rPr>
          <w:b w:val="0"/>
          <w:color w:val="auto"/>
          <w:sz w:val="20"/>
        </w:rPr>
        <w:t xml:space="preserve">видача </w:t>
      </w:r>
      <w:r>
        <w:rPr>
          <w:b w:val="0"/>
          <w:color w:val="auto"/>
          <w:sz w:val="20"/>
        </w:rPr>
        <w:t>рішення про передачу у власність</w:t>
      </w:r>
      <w:r w:rsidR="00B77D1A">
        <w:rPr>
          <w:b w:val="0"/>
          <w:color w:val="auto"/>
          <w:sz w:val="20"/>
        </w:rPr>
        <w:t xml:space="preserve">, </w:t>
      </w:r>
      <w:r>
        <w:rPr>
          <w:b w:val="0"/>
          <w:color w:val="auto"/>
          <w:sz w:val="20"/>
        </w:rPr>
        <w:t xml:space="preserve"> </w:t>
      </w:r>
      <w:r w:rsidR="00B77D1A">
        <w:rPr>
          <w:b w:val="0"/>
          <w:color w:val="auto"/>
          <w:sz w:val="20"/>
        </w:rPr>
        <w:t xml:space="preserve">надання </w:t>
      </w:r>
      <w:r w:rsidR="008D5CA1">
        <w:rPr>
          <w:b w:val="0"/>
          <w:color w:val="auto"/>
          <w:sz w:val="20"/>
        </w:rPr>
        <w:t>у</w:t>
      </w:r>
      <w:r w:rsidR="00B77D1A">
        <w:rPr>
          <w:b w:val="0"/>
          <w:color w:val="auto"/>
          <w:sz w:val="20"/>
        </w:rPr>
        <w:t xml:space="preserve"> постійне користування та оренду земельних ділянок, що перебувають у</w:t>
      </w:r>
      <w:r w:rsidR="008D5CA1">
        <w:rPr>
          <w:b w:val="0"/>
          <w:color w:val="auto"/>
          <w:sz w:val="20"/>
        </w:rPr>
        <w:t xml:space="preserve"> державній або </w:t>
      </w:r>
      <w:r w:rsidR="00B77D1A">
        <w:rPr>
          <w:b w:val="0"/>
          <w:color w:val="auto"/>
          <w:sz w:val="20"/>
        </w:rPr>
        <w:t xml:space="preserve"> комунальній власності</w:t>
      </w:r>
    </w:p>
    <w:p w:rsidR="00FE11B7" w:rsidRDefault="00FE11B7">
      <w:pPr>
        <w:rPr>
          <w:lang w:val="uk-UA"/>
        </w:rPr>
      </w:pP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FE11B7" w:rsidRPr="00542AE5" w:rsidRDefault="00FE11B7" w:rsidP="00FE11B7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1B7" w:rsidRPr="00B50A98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FE11B7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FE11B7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C23640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B50A98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FE11B7" w:rsidRPr="00B50A98" w:rsidRDefault="00FE11B7" w:rsidP="00FE11B7">
      <w:pPr>
        <w:pStyle w:val="a8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FE11B7" w:rsidRPr="00B50A98" w:rsidRDefault="00FE11B7" w:rsidP="00FE11B7">
      <w:pPr>
        <w:pStyle w:val="a8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FE11B7" w:rsidRPr="00B50A98" w:rsidRDefault="00FE11B7" w:rsidP="00FE11B7">
      <w:pPr>
        <w:pStyle w:val="a8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BE6DBA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BE6DBA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pStyle w:val="a8"/>
        <w:tabs>
          <w:tab w:val="left" w:pos="195"/>
        </w:tabs>
        <w:ind w:left="-426" w:right="27" w:firstLine="426"/>
        <w:jc w:val="both"/>
      </w:pPr>
      <w:r>
        <w:rPr>
          <w:b w:val="0"/>
          <w:sz w:val="28"/>
          <w:szCs w:val="28"/>
        </w:rPr>
        <w:tab/>
      </w:r>
      <w:r w:rsidRPr="00B50A98">
        <w:rPr>
          <w:b w:val="0"/>
          <w:sz w:val="28"/>
          <w:szCs w:val="28"/>
        </w:rPr>
        <w:t>Прошу передати  у власність  з</w:t>
      </w:r>
      <w:r>
        <w:rPr>
          <w:b w:val="0"/>
          <w:sz w:val="28"/>
          <w:szCs w:val="28"/>
        </w:rPr>
        <w:t>емельну ділянку площею __________</w:t>
      </w:r>
      <w:r w:rsidRPr="00B50A98">
        <w:rPr>
          <w:b w:val="0"/>
          <w:sz w:val="28"/>
          <w:szCs w:val="28"/>
        </w:rPr>
        <w:t xml:space="preserve"> га, кадастровий номер ____________________________</w:t>
      </w:r>
      <w:r>
        <w:rPr>
          <w:b w:val="0"/>
          <w:sz w:val="28"/>
          <w:szCs w:val="28"/>
        </w:rPr>
        <w:t xml:space="preserve"> </w:t>
      </w:r>
      <w:r w:rsidRPr="00B50A98">
        <w:rPr>
          <w:b w:val="0"/>
          <w:sz w:val="28"/>
          <w:szCs w:val="28"/>
        </w:rPr>
        <w:t>для будівництва та обслуговування житлового буд</w:t>
      </w:r>
      <w:r>
        <w:rPr>
          <w:b w:val="0"/>
          <w:sz w:val="28"/>
          <w:szCs w:val="28"/>
        </w:rPr>
        <w:t>и</w:t>
      </w:r>
      <w:r w:rsidRPr="00B50A98">
        <w:rPr>
          <w:b w:val="0"/>
          <w:sz w:val="28"/>
          <w:szCs w:val="28"/>
        </w:rPr>
        <w:t xml:space="preserve">нку господарських будівель і споруд, </w:t>
      </w:r>
      <w:r w:rsidR="00153985">
        <w:rPr>
          <w:b w:val="0"/>
          <w:sz w:val="28"/>
          <w:szCs w:val="28"/>
        </w:rPr>
        <w:t xml:space="preserve">на підставі договору купівлі – продажу від _____________ , </w:t>
      </w:r>
      <w:r w:rsidRPr="00B50A98">
        <w:rPr>
          <w:b w:val="0"/>
          <w:sz w:val="28"/>
          <w:szCs w:val="28"/>
        </w:rPr>
        <w:t xml:space="preserve">яка розташована за </w:t>
      </w:r>
      <w:proofErr w:type="spellStart"/>
      <w:r w:rsidRPr="00B50A98"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_______________________________________________</w:t>
      </w:r>
      <w:r>
        <w:rPr>
          <w:b w:val="0"/>
          <w:sz w:val="28"/>
          <w:szCs w:val="28"/>
          <w:lang w:val="ru-RU"/>
        </w:rPr>
        <w:t>________________________</w:t>
      </w:r>
      <w:r>
        <w:t>___________________________________________________________</w:t>
      </w:r>
    </w:p>
    <w:p w:rsidR="00FE11B7" w:rsidRPr="00B50A98" w:rsidRDefault="00FE11B7" w:rsidP="00FE11B7">
      <w:pPr>
        <w:rPr>
          <w:lang w:val="uk-UA"/>
        </w:rPr>
      </w:pPr>
    </w:p>
    <w:p w:rsidR="00FE11B7" w:rsidRPr="002E436B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2E436B" w:rsidRDefault="00FE11B7" w:rsidP="00FE11B7">
      <w:pPr>
        <w:pStyle w:val="a8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BE6DB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FE11B7" w:rsidRDefault="00F6569A" w:rsidP="00FE11B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023A2C">
        <w:rPr>
          <w:rFonts w:ascii="Times New Roman" w:hAnsi="Times New Roman" w:cs="Times New Roman"/>
          <w:lang w:val="uk-UA"/>
        </w:rPr>
        <w:t>РНОКПП</w:t>
      </w:r>
    </w:p>
    <w:p w:rsidR="00FE11B7" w:rsidRPr="0054176A" w:rsidRDefault="008D5CA1" w:rsidP="00FE11B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Копія договору</w:t>
      </w:r>
      <w:r w:rsidR="00FE11B7">
        <w:rPr>
          <w:rFonts w:ascii="Times New Roman" w:hAnsi="Times New Roman" w:cs="Times New Roman"/>
          <w:lang w:val="uk-UA"/>
        </w:rPr>
        <w:t xml:space="preserve"> купівлі- продажу</w:t>
      </w:r>
    </w:p>
    <w:p w:rsidR="00FE11B7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rPr>
          <w:lang w:val="uk-UA"/>
        </w:rPr>
      </w:pPr>
    </w:p>
    <w:p w:rsidR="00FE11B7" w:rsidRDefault="00FE11B7" w:rsidP="00FE11B7">
      <w:pPr>
        <w:rPr>
          <w:lang w:val="uk-UA"/>
        </w:rPr>
      </w:pPr>
    </w:p>
    <w:p w:rsidR="00FE11B7" w:rsidRPr="00FE11B7" w:rsidRDefault="00FE11B7" w:rsidP="00FE11B7">
      <w:pPr>
        <w:rPr>
          <w:lang w:val="uk-UA"/>
        </w:rPr>
      </w:pPr>
    </w:p>
    <w:p w:rsidR="00FE11B7" w:rsidRPr="00542AE5" w:rsidRDefault="00FE11B7" w:rsidP="00FE11B7">
      <w:pPr>
        <w:pStyle w:val="a8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FE11B7" w:rsidRPr="00542AE5" w:rsidRDefault="00FE11B7" w:rsidP="00FE11B7">
      <w:pPr>
        <w:pStyle w:val="a8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</w:rPr>
      </w:pPr>
    </w:p>
    <w:p w:rsidR="00F6569A" w:rsidRPr="004C703C" w:rsidRDefault="00F6569A" w:rsidP="00F6569A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lastRenderedPageBreak/>
        <w:t>Додаток</w:t>
      </w:r>
    </w:p>
    <w:p w:rsidR="00F6569A" w:rsidRPr="000435C0" w:rsidRDefault="00F6569A" w:rsidP="00F6569A">
      <w:pPr>
        <w:pStyle w:val="a8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BD652C">
        <w:rPr>
          <w:b w:val="0"/>
          <w:color w:val="auto"/>
          <w:sz w:val="20"/>
        </w:rPr>
        <w:t xml:space="preserve">видача </w:t>
      </w:r>
      <w:r>
        <w:rPr>
          <w:b w:val="0"/>
          <w:color w:val="auto"/>
          <w:sz w:val="20"/>
        </w:rPr>
        <w:t xml:space="preserve">рішення про передачу у власність,  надання </w:t>
      </w:r>
      <w:r w:rsidR="008D5CA1">
        <w:rPr>
          <w:b w:val="0"/>
          <w:color w:val="auto"/>
          <w:sz w:val="20"/>
        </w:rPr>
        <w:t>у</w:t>
      </w:r>
      <w:r>
        <w:rPr>
          <w:b w:val="0"/>
          <w:color w:val="auto"/>
          <w:sz w:val="20"/>
        </w:rPr>
        <w:t xml:space="preserve"> постійне користування та оренду земельних ділянок, що перебувають у </w:t>
      </w:r>
      <w:r w:rsidR="008D5CA1">
        <w:rPr>
          <w:b w:val="0"/>
          <w:color w:val="auto"/>
          <w:sz w:val="20"/>
        </w:rPr>
        <w:t xml:space="preserve">державній або </w:t>
      </w:r>
      <w:r>
        <w:rPr>
          <w:b w:val="0"/>
          <w:color w:val="auto"/>
          <w:sz w:val="20"/>
        </w:rPr>
        <w:t>комунальній власності</w:t>
      </w:r>
    </w:p>
    <w:p w:rsidR="00FE11B7" w:rsidRDefault="00FE11B7" w:rsidP="00FE11B7">
      <w:pPr>
        <w:rPr>
          <w:lang w:val="uk-UA"/>
        </w:rPr>
      </w:pP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FE11B7" w:rsidRPr="00542AE5" w:rsidRDefault="00FE11B7" w:rsidP="00FE11B7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1B7" w:rsidRPr="00D73BA5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FE11B7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_____________________</w:t>
      </w:r>
    </w:p>
    <w:p w:rsidR="00FE11B7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C23640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D73BA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FE11B7" w:rsidRPr="00D73BA5" w:rsidRDefault="00FE11B7" w:rsidP="00FE11B7">
      <w:pPr>
        <w:pStyle w:val="a8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FE11B7" w:rsidRPr="00D73BA5" w:rsidRDefault="00FE11B7" w:rsidP="00FE11B7">
      <w:pPr>
        <w:pStyle w:val="a8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FE11B7" w:rsidRPr="00D73BA5" w:rsidRDefault="00FE11B7" w:rsidP="00FE11B7">
      <w:pPr>
        <w:pStyle w:val="a8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Інд. код._________________</w:t>
      </w:r>
      <w:r>
        <w:rPr>
          <w:b w:val="0"/>
          <w:sz w:val="28"/>
          <w:szCs w:val="28"/>
          <w:lang w:val="ru-RU"/>
        </w:rPr>
        <w:t>_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BE6DBA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pStyle w:val="a8"/>
        <w:tabs>
          <w:tab w:val="left" w:pos="195"/>
        </w:tabs>
        <w:ind w:left="-426" w:right="27" w:firstLine="426"/>
        <w:jc w:val="both"/>
      </w:pPr>
      <w:r>
        <w:rPr>
          <w:b w:val="0"/>
          <w:sz w:val="28"/>
          <w:szCs w:val="28"/>
        </w:rPr>
        <w:tab/>
      </w:r>
      <w:r w:rsidRPr="00B50A98">
        <w:rPr>
          <w:b w:val="0"/>
          <w:sz w:val="28"/>
          <w:szCs w:val="28"/>
        </w:rPr>
        <w:t>Прошу передати  у власність земельну ділянку площею ________  га, кадастровий номер ____________________________для</w:t>
      </w:r>
      <w:r>
        <w:rPr>
          <w:b w:val="0"/>
          <w:sz w:val="28"/>
          <w:szCs w:val="28"/>
        </w:rPr>
        <w:t xml:space="preserve"> </w:t>
      </w:r>
      <w:r w:rsidRPr="00B50A98">
        <w:rPr>
          <w:b w:val="0"/>
          <w:sz w:val="28"/>
          <w:szCs w:val="28"/>
        </w:rPr>
        <w:t>ведення</w:t>
      </w:r>
      <w:r>
        <w:rPr>
          <w:b w:val="0"/>
          <w:sz w:val="28"/>
          <w:szCs w:val="28"/>
        </w:rPr>
        <w:t xml:space="preserve"> </w:t>
      </w:r>
      <w:r w:rsidRPr="00B50A98">
        <w:rPr>
          <w:b w:val="0"/>
          <w:sz w:val="28"/>
          <w:szCs w:val="28"/>
        </w:rPr>
        <w:t>особистого</w:t>
      </w:r>
      <w:r>
        <w:rPr>
          <w:b w:val="0"/>
          <w:sz w:val="28"/>
          <w:szCs w:val="28"/>
        </w:rPr>
        <w:t xml:space="preserve"> </w:t>
      </w:r>
      <w:r w:rsidRPr="00B50A98">
        <w:rPr>
          <w:b w:val="0"/>
          <w:sz w:val="28"/>
          <w:szCs w:val="28"/>
        </w:rPr>
        <w:t>селянського</w:t>
      </w:r>
      <w:r>
        <w:rPr>
          <w:b w:val="0"/>
          <w:sz w:val="28"/>
          <w:szCs w:val="28"/>
        </w:rPr>
        <w:t xml:space="preserve"> </w:t>
      </w:r>
      <w:r w:rsidRPr="00B50A98">
        <w:rPr>
          <w:b w:val="0"/>
          <w:sz w:val="28"/>
          <w:szCs w:val="28"/>
        </w:rPr>
        <w:t xml:space="preserve">господарства____________________________ яка розташована за </w:t>
      </w:r>
      <w:proofErr w:type="spellStart"/>
      <w:r w:rsidRPr="00B50A98"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_______________________________________________</w:t>
      </w:r>
      <w:r>
        <w:rPr>
          <w:b w:val="0"/>
          <w:sz w:val="28"/>
          <w:szCs w:val="28"/>
          <w:lang w:val="ru-RU"/>
        </w:rPr>
        <w:t xml:space="preserve">_______ </w:t>
      </w:r>
      <w:r>
        <w:t>____________________________________________________________</w:t>
      </w:r>
    </w:p>
    <w:p w:rsidR="00FE11B7" w:rsidRPr="00B50A98" w:rsidRDefault="00FE11B7" w:rsidP="00FE11B7">
      <w:pPr>
        <w:rPr>
          <w:lang w:val="uk-UA"/>
        </w:rPr>
      </w:pPr>
    </w:p>
    <w:p w:rsidR="00FE11B7" w:rsidRPr="002E436B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2E436B" w:rsidRDefault="00FE11B7" w:rsidP="00FE11B7">
      <w:pPr>
        <w:pStyle w:val="a8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>До заяви додається:</w:t>
      </w:r>
    </w:p>
    <w:p w:rsidR="00FE11B7" w:rsidRDefault="00FE11B7" w:rsidP="00FE11B7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023A2C">
        <w:rPr>
          <w:rFonts w:ascii="Times New Roman" w:hAnsi="Times New Roman" w:cs="Times New Roman"/>
          <w:lang w:val="uk-UA"/>
        </w:rPr>
        <w:t>РНОКПП</w:t>
      </w:r>
    </w:p>
    <w:p w:rsidR="00FE11B7" w:rsidRDefault="00FE11B7" w:rsidP="00FE11B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Копія документації із землеустрою </w:t>
      </w:r>
    </w:p>
    <w:p w:rsidR="00FE11B7" w:rsidRPr="0054176A" w:rsidRDefault="008D5CA1" w:rsidP="00FE11B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Копія в</w:t>
      </w:r>
      <w:r w:rsidR="00FE11B7">
        <w:rPr>
          <w:rFonts w:ascii="Times New Roman" w:hAnsi="Times New Roman" w:cs="Times New Roman"/>
          <w:lang w:val="uk-UA"/>
        </w:rPr>
        <w:t>итяг</w:t>
      </w:r>
      <w:r>
        <w:rPr>
          <w:rFonts w:ascii="Times New Roman" w:hAnsi="Times New Roman" w:cs="Times New Roman"/>
          <w:lang w:val="uk-UA"/>
        </w:rPr>
        <w:t>у</w:t>
      </w:r>
      <w:r w:rsidR="00FE11B7">
        <w:rPr>
          <w:rFonts w:ascii="Times New Roman" w:hAnsi="Times New Roman" w:cs="Times New Roman"/>
          <w:lang w:val="uk-UA"/>
        </w:rPr>
        <w:t xml:space="preserve"> з ДЗК</w:t>
      </w:r>
    </w:p>
    <w:p w:rsidR="00FE11B7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rPr>
          <w:lang w:val="uk-UA"/>
        </w:rPr>
      </w:pPr>
    </w:p>
    <w:p w:rsidR="00FE11B7" w:rsidRPr="00B50A98" w:rsidRDefault="00FE11B7" w:rsidP="00FE11B7">
      <w:pPr>
        <w:rPr>
          <w:lang w:val="uk-UA"/>
        </w:rPr>
      </w:pPr>
    </w:p>
    <w:p w:rsidR="00FE11B7" w:rsidRPr="00542AE5" w:rsidRDefault="00FE11B7" w:rsidP="00FE11B7">
      <w:pPr>
        <w:pStyle w:val="a8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71F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2D536E"/>
    <w:rsid w:val="00303F17"/>
    <w:rsid w:val="00387DA7"/>
    <w:rsid w:val="0045580E"/>
    <w:rsid w:val="00483A38"/>
    <w:rsid w:val="004C3B31"/>
    <w:rsid w:val="004F26C7"/>
    <w:rsid w:val="0056454E"/>
    <w:rsid w:val="005A20CE"/>
    <w:rsid w:val="00604DAA"/>
    <w:rsid w:val="00624644"/>
    <w:rsid w:val="00693335"/>
    <w:rsid w:val="006A307D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82A09"/>
    <w:rsid w:val="00D401EA"/>
    <w:rsid w:val="00D61768"/>
    <w:rsid w:val="00D924B7"/>
    <w:rsid w:val="00DD37FB"/>
    <w:rsid w:val="00DF0B32"/>
    <w:rsid w:val="00E30A7B"/>
    <w:rsid w:val="00E64B55"/>
    <w:rsid w:val="00E8668A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B016-0BE5-4EB1-83E9-37235A5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2020-12-15T09:18:00Z</cp:lastPrinted>
  <dcterms:created xsi:type="dcterms:W3CDTF">2023-12-15T10:59:00Z</dcterms:created>
  <dcterms:modified xsi:type="dcterms:W3CDTF">2024-01-09T07:47:00Z</dcterms:modified>
</cp:coreProperties>
</file>