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B6" w:rsidRPr="003B4866" w:rsidRDefault="002022B6" w:rsidP="002022B6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6</w:t>
      </w:r>
      <w:r w:rsidR="00CD7F2D">
        <w:rPr>
          <w:rFonts w:ascii="Times New Roman" w:hAnsi="Times New Roman" w:cs="Times New Roman"/>
          <w:lang w:val="uk-UA"/>
        </w:rPr>
        <w:t>3</w:t>
      </w:r>
      <w:r w:rsidRPr="003B4866">
        <w:rPr>
          <w:rFonts w:ascii="Times New Roman" w:hAnsi="Times New Roman" w:cs="Times New Roman"/>
        </w:rPr>
        <w:t xml:space="preserve"> </w:t>
      </w:r>
    </w:p>
    <w:p w:rsidR="002022B6" w:rsidRPr="003B4866" w:rsidRDefault="002022B6" w:rsidP="002022B6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2022B6" w:rsidRPr="003B4866" w:rsidRDefault="002022B6" w:rsidP="002022B6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2022B6" w:rsidRDefault="002022B6" w:rsidP="002022B6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BB3FE7" w:rsidTr="008716AE">
        <w:trPr>
          <w:trHeight w:val="3454"/>
        </w:trPr>
        <w:tc>
          <w:tcPr>
            <w:tcW w:w="4127" w:type="dxa"/>
            <w:gridSpan w:val="2"/>
          </w:tcPr>
          <w:p w:rsidR="002145B6" w:rsidRPr="00E11DC4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E11DC4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Pr="00E90B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90B25" w:rsidRPr="00E90B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01-07</w:t>
            </w:r>
            <w:r w:rsidR="00E90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022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(00073)</w:t>
            </w:r>
          </w:p>
          <w:p w:rsidR="00693758" w:rsidRPr="001A1AA5" w:rsidRDefault="00693758" w:rsidP="0069375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D06B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РІШЕННЯ ПРО </w:t>
            </w:r>
            <w:r w:rsidR="000B0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ПРИПИНЕННЯ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ЮРИДИЧНОЇ ОСОБИ (КРІМ ГРОМАДСЬКОГО ФОРМУВАННЯ</w:t>
            </w:r>
            <w:r w:rsidR="00202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E11DC4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B4410E" w:rsidRPr="002022B6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2022B6" w:rsidRPr="002022B6" w:rsidRDefault="002022B6" w:rsidP="0020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2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E11DC4" w:rsidRDefault="002022B6" w:rsidP="002022B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2022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E11DC4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B4410E" w:rsidP="00E90B2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E90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2B6" w:rsidRPr="00BE6DBA" w:rsidRDefault="002022B6" w:rsidP="00202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E11DC4" w:rsidRDefault="002022B6" w:rsidP="002022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B4410E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410E" w:rsidRPr="00E11DC4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45580E" w:rsidP="00E90B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E11DC4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E11DC4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E11DC4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E11DC4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E90B25" w:rsidRDefault="00E90B25" w:rsidP="00E90B25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E11DC4" w:rsidRDefault="00E90B25" w:rsidP="00E90B2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D33" w:rsidRDefault="00E55D33" w:rsidP="00E55D33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 +380505638525</w:t>
            </w:r>
          </w:p>
          <w:p w:rsidR="00E55D33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E11DC4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  <w:lang w:val="uk-UA"/>
              </w:rPr>
            </w:pPr>
            <w:r>
              <w:rPr>
                <w:b/>
                <w:iCs/>
                <w:lang w:val="uk-UA"/>
              </w:rPr>
              <w:t>Електронна пошта: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-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  <w:tr w:rsidR="00E30A7B" w:rsidRPr="00E11DC4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BB3FE7" w:rsidTr="00286FF5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286FF5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D06B00" w:rsidRDefault="00EA3F82" w:rsidP="00693758">
            <w:pPr>
              <w:pStyle w:val="docdata"/>
              <w:tabs>
                <w:tab w:val="left" w:pos="217"/>
              </w:tabs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EA3F82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</w:tc>
      </w:tr>
      <w:tr w:rsidR="00286FF5" w:rsidRPr="00BB3FE7" w:rsidTr="00693758">
        <w:trPr>
          <w:trHeight w:val="5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5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F5" w:rsidRPr="00E11DC4" w:rsidRDefault="00716AC4" w:rsidP="00693758">
            <w:pPr>
              <w:rPr>
                <w:rFonts w:ascii="Times New Roman" w:eastAsia="Calibri" w:hAnsi="Times New Roman" w:cs="Times New Roman"/>
                <w:spacing w:val="5"/>
                <w:lang w:val="uk-UA" w:eastAsia="en-US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Акти </w:t>
            </w:r>
            <w:r w:rsidR="0069375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центральних органів Виконавчої влади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F5" w:rsidRPr="000B0DC4" w:rsidRDefault="00EA3F82" w:rsidP="00BB3FE7">
            <w:pPr>
              <w:pStyle w:val="a7"/>
              <w:spacing w:after="0"/>
              <w:ind w:firstLine="302"/>
              <w:rPr>
                <w:lang w:val="uk-UA"/>
              </w:rPr>
            </w:pPr>
            <w:r w:rsidRPr="00EA3F82">
              <w:rPr>
                <w:lang w:val="uk-UA"/>
              </w:rPr>
              <w:t>Постанова Кабінету М</w:t>
            </w:r>
            <w:r>
              <w:rPr>
                <w:lang w:val="uk-UA"/>
              </w:rPr>
              <w:t xml:space="preserve">іністрів України від 04.12.2019 </w:t>
            </w:r>
            <w:r w:rsidRPr="00EA3F82">
              <w:rPr>
                <w:lang w:val="uk-UA"/>
              </w:rPr>
              <w:t>№ 1137 «Питання Є</w:t>
            </w:r>
            <w:r>
              <w:rPr>
                <w:lang w:val="uk-UA"/>
              </w:rPr>
              <w:t xml:space="preserve">диного державного веб – порталу </w:t>
            </w:r>
            <w:r w:rsidRPr="00EA3F82">
              <w:rPr>
                <w:lang w:val="uk-UA"/>
              </w:rPr>
              <w:t>електронних послу</w:t>
            </w:r>
            <w:r>
              <w:rPr>
                <w:lang w:val="uk-UA"/>
              </w:rPr>
              <w:t>г та Єдиного державного порталу адміністративних послуг»</w:t>
            </w:r>
            <w:r>
              <w:rPr>
                <w:lang w:val="uk-UA"/>
              </w:rPr>
              <w:br/>
              <w:t xml:space="preserve">     </w:t>
            </w:r>
            <w:r w:rsidRPr="00EA3F82">
              <w:rPr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  <w:bookmarkStart w:id="0" w:name="_GoBack"/>
            <w:bookmarkEnd w:id="0"/>
            <w:r>
              <w:rPr>
                <w:lang w:val="uk-UA"/>
              </w:rPr>
              <w:br/>
              <w:t xml:space="preserve">     </w:t>
            </w:r>
            <w:r w:rsidRPr="00EA3F82">
              <w:rPr>
                <w:lang w:val="uk-UA"/>
              </w:rPr>
              <w:t xml:space="preserve">Наказ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</w:t>
            </w:r>
            <w:r w:rsidRPr="00EA3F82">
              <w:rPr>
                <w:lang w:val="uk-UA"/>
              </w:rPr>
              <w:lastRenderedPageBreak/>
              <w:t>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E11DC4" w:rsidTr="00C459D6">
        <w:tc>
          <w:tcPr>
            <w:tcW w:w="10207" w:type="dxa"/>
            <w:gridSpan w:val="3"/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E11DC4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EC3201" w:rsidRDefault="00EC3201" w:rsidP="00061A15">
            <w:pPr>
              <w:pStyle w:val="docdata"/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EC3201">
              <w:rPr>
                <w:lang w:val="uk-UA"/>
              </w:rPr>
              <w:t>Звернення уповноваженого представника юридичної особи (далі – заявник).</w:t>
            </w:r>
          </w:p>
        </w:tc>
      </w:tr>
      <w:tr w:rsidR="00EA3F82" w:rsidRPr="00E11DC4" w:rsidTr="00C65630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A3F82" w:rsidRPr="00E11DC4" w:rsidRDefault="00EA3F82" w:rsidP="00EA3F8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EA3F82" w:rsidRPr="000B0DC4" w:rsidRDefault="00EA3F82" w:rsidP="00EA3F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Для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припинення</w:t>
            </w:r>
            <w:proofErr w:type="spellEnd"/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подається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рішенняучасників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органу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юридичноїособи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примірникдокумента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персональний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склад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припинення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реорганізації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ліквідаційної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ліквідатора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номери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карток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платників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податків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 паспорта - для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паспорті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право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платежі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серією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номером паспорта), строк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заявлення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кредиторами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своїх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- 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відсутності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органу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особи, а 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випадках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передбачених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законом, - 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державного органу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припинення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особи;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засновника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- 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засновника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прийнятті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уповноваженим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органом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особи.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Для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припинення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 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зв'язку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прийняттям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відкликання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банківської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ліцензії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ліквідацію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 Фондом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гарантування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подаються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відкликання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банківської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ліцензії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ліквідацію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банку;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Фонду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гарантування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уповноваженої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 Фонду.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подаються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пред'являє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закону</w:t>
            </w:r>
            <w:proofErr w:type="gram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посвідчує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особу.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представником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подається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примірник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оригіналу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засвідчена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копія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документа,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його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випадку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коли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цього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EA3F82" w:rsidRPr="00EA3F82" w:rsidRDefault="00EA3F82" w:rsidP="00EA3F82">
            <w:pPr>
              <w:ind w:firstLine="2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цілей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документом,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засвідчує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є документ,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підтверджує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законного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особи,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нотаріально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посвідчена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довіреність</w:t>
            </w:r>
            <w:proofErr w:type="spellEnd"/>
          </w:p>
        </w:tc>
      </w:tr>
      <w:tr w:rsidR="00EA3F82" w:rsidRPr="00E11DC4" w:rsidTr="009F6742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3F82" w:rsidRPr="00E11DC4" w:rsidRDefault="00EA3F82" w:rsidP="00EA3F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EA3F82" w:rsidRPr="00E11DC4" w:rsidRDefault="00EA3F82" w:rsidP="00EA3F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F82" w:rsidRPr="00EA3F82" w:rsidRDefault="00EA3F82" w:rsidP="00EA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F82" w:rsidRPr="00EA3F82" w:rsidRDefault="00EA3F82" w:rsidP="00EA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веб-порталу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зазначений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веб-портал не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, - через портал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A3F82" w:rsidRPr="00E11DC4" w:rsidTr="00D9735F">
        <w:trPr>
          <w:trHeight w:val="5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82" w:rsidRPr="00E11DC4" w:rsidRDefault="00EA3F82" w:rsidP="00EA3F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82" w:rsidRDefault="00EA3F82" w:rsidP="00EA3F8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EA3F82" w:rsidRPr="00693758" w:rsidRDefault="00EA3F82" w:rsidP="00EA3F82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93758">
              <w:rPr>
                <w:color w:val="000000"/>
                <w:lang w:val="uk-UA"/>
              </w:rPr>
              <w:t>Перелік підстав для зупинення розгляду документів, поданих для державної реєстрації</w:t>
            </w:r>
          </w:p>
          <w:p w:rsidR="00EA3F82" w:rsidRPr="00693758" w:rsidRDefault="00EA3F82" w:rsidP="00EA3F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A3F82" w:rsidRDefault="00EA3F82" w:rsidP="00EA3F8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EA3F82" w:rsidRPr="00E11DC4" w:rsidRDefault="00EA3F82" w:rsidP="00EA3F8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F82" w:rsidRPr="00EA3F82" w:rsidRDefault="00EA3F82" w:rsidP="00EA3F82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», не в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повномуобсязі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A3F82" w:rsidRPr="00EA3F82" w:rsidRDefault="00EA3F82" w:rsidP="00EA3F82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установленим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статтею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15 Закону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EA3F82" w:rsidRPr="00EA3F82" w:rsidRDefault="00EA3F82" w:rsidP="00EA3F82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номера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картки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податків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номера паспорта (для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паспорті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право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платежі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серією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номером паспорта)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наданим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13 Закону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EA3F82" w:rsidRPr="00EA3F82" w:rsidRDefault="00EA3F82" w:rsidP="00EA3F82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строку для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</w:tr>
      <w:tr w:rsidR="00EA3F82" w:rsidRPr="00E11DC4" w:rsidTr="005A3F27">
        <w:trPr>
          <w:trHeight w:val="112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82" w:rsidRPr="00E11DC4" w:rsidRDefault="00EA3F82" w:rsidP="00EA3F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F82" w:rsidRDefault="00EA3F82" w:rsidP="00EA3F8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F82" w:rsidRPr="00EA3F82" w:rsidRDefault="00EA3F82" w:rsidP="00EA3F82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подано особою, яка не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це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повноважень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A3F82" w:rsidRPr="00EA3F82" w:rsidRDefault="00EA3F82" w:rsidP="00EA3F82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містяться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судове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рішення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заборони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A3F82" w:rsidRPr="00EA3F82" w:rsidRDefault="00EA3F82" w:rsidP="00EA3F82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усунуто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строку;</w:t>
            </w:r>
          </w:p>
          <w:p w:rsidR="00EA3F82" w:rsidRPr="00EA3F82" w:rsidRDefault="00EA3F82" w:rsidP="00EA3F82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подані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неналежного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суб’єкта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A3F82" w:rsidRPr="00EA3F82" w:rsidRDefault="00EA3F82" w:rsidP="00EA3F82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суперечать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Конституції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законів</w:t>
            </w:r>
            <w:proofErr w:type="spellEnd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A3F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</w:tr>
      <w:tr w:rsidR="00E30A7B" w:rsidRPr="00E11DC4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E11DC4" w:rsidRDefault="00BC6A3D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30A7B" w:rsidRPr="00E11DC4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F82" w:rsidRPr="00EA3F82" w:rsidRDefault="00EA3F82" w:rsidP="00EA3F82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A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Внесення відповідного запису до </w:t>
            </w:r>
            <w:r w:rsidRPr="00EA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4F26C7" w:rsidRPr="000B0DC4" w:rsidRDefault="00EA3F82" w:rsidP="00EA3F82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EA3F82">
              <w:rPr>
                <w:lang w:val="uk-UA"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A7B" w:rsidRPr="00EA3F82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387DA7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0B0DC4" w:rsidRDefault="00EA3F82" w:rsidP="00EA3F82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EA3F82">
              <w:rPr>
                <w:lang w:val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</w:t>
            </w:r>
            <w:r>
              <w:rPr>
                <w:lang w:val="uk-UA"/>
              </w:rPr>
              <w:t>рім вихідних та святкових днів.</w:t>
            </w:r>
            <w:r>
              <w:rPr>
                <w:lang w:val="uk-UA"/>
              </w:rPr>
              <w:br/>
              <w:t xml:space="preserve">     </w:t>
            </w:r>
            <w:r w:rsidRPr="00EA3F82">
              <w:rPr>
                <w:lang w:val="uk-UA"/>
              </w:rPr>
              <w:t>Зупинення розгляду документів здійснюється у строк, встанов</w:t>
            </w:r>
            <w:r>
              <w:rPr>
                <w:lang w:val="uk-UA"/>
              </w:rPr>
              <w:t>лений для державної реєстрації.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 xml:space="preserve">     </w:t>
            </w:r>
            <w:r w:rsidRPr="00EA3F82">
              <w:rPr>
                <w:lang w:val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D0B54" w:rsidRPr="00E11DC4" w:rsidTr="00693758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14</w:t>
            </w:r>
            <w:r w:rsidR="008D0B5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E11DC4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0B0DC4" w:rsidRDefault="00EA3F82" w:rsidP="00EA3F82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EA3F82">
              <w:rPr>
                <w:lang w:val="uk-UA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</w:t>
            </w:r>
            <w:r>
              <w:rPr>
                <w:lang w:val="uk-UA"/>
              </w:rPr>
              <w:t>для їх пошуку за кодом доступу.</w:t>
            </w:r>
            <w:r>
              <w:rPr>
                <w:lang w:val="uk-UA"/>
              </w:rPr>
              <w:br/>
              <w:t xml:space="preserve">    </w:t>
            </w:r>
            <w:r w:rsidRPr="00EA3F82">
              <w:rPr>
                <w:lang w:val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503342" w:rsidRDefault="00503342">
      <w:pPr>
        <w:rPr>
          <w:lang w:val="uk-UA"/>
        </w:rPr>
      </w:pPr>
    </w:p>
    <w:p w:rsidR="00E90B25" w:rsidRDefault="00E90B25" w:rsidP="00E9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0B25" w:rsidRPr="00EA3F82" w:rsidRDefault="00E90B25" w:rsidP="00E90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3F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</w:p>
    <w:p w:rsidR="00E90B25" w:rsidRPr="00EA3F82" w:rsidRDefault="00E90B25" w:rsidP="00E90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A3F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адміністративних послуг»                                                            </w:t>
      </w:r>
      <w:r w:rsidR="00EA3F82" w:rsidRPr="00EA3F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Вікторія ГОРДІЄНКО</w:t>
      </w:r>
    </w:p>
    <w:sectPr w:rsidR="00E90B25" w:rsidRPr="00EA3F82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6292"/>
    <w:multiLevelType w:val="hybridMultilevel"/>
    <w:tmpl w:val="917A837C"/>
    <w:lvl w:ilvl="0" w:tplc="CF822D98"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28D76FBD"/>
    <w:multiLevelType w:val="hybridMultilevel"/>
    <w:tmpl w:val="41DAC326"/>
    <w:lvl w:ilvl="0" w:tplc="F1EC9F50">
      <w:start w:val="5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2A3F6434"/>
    <w:multiLevelType w:val="hybridMultilevel"/>
    <w:tmpl w:val="56101B4A"/>
    <w:lvl w:ilvl="0" w:tplc="F8EAB16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2D7178BE"/>
    <w:multiLevelType w:val="hybridMultilevel"/>
    <w:tmpl w:val="41445740"/>
    <w:lvl w:ilvl="0" w:tplc="6B8C5716">
      <w:start w:val="2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2EFB2227"/>
    <w:multiLevelType w:val="hybridMultilevel"/>
    <w:tmpl w:val="0BA28510"/>
    <w:lvl w:ilvl="0" w:tplc="74FA304A">
      <w:start w:val="10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872E7"/>
    <w:multiLevelType w:val="hybridMultilevel"/>
    <w:tmpl w:val="C0C24A9A"/>
    <w:lvl w:ilvl="0" w:tplc="495A6388">
      <w:start w:val="10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7" w15:restartNumberingAfterBreak="0">
    <w:nsid w:val="524F662A"/>
    <w:multiLevelType w:val="hybridMultilevel"/>
    <w:tmpl w:val="46A6BC46"/>
    <w:lvl w:ilvl="0" w:tplc="E7E274EE">
      <w:start w:val="9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85C6A"/>
    <w:multiLevelType w:val="hybridMultilevel"/>
    <w:tmpl w:val="7BACFC96"/>
    <w:lvl w:ilvl="0" w:tplc="408C9898"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0" w15:restartNumberingAfterBreak="0">
    <w:nsid w:val="749716F9"/>
    <w:multiLevelType w:val="hybridMultilevel"/>
    <w:tmpl w:val="4ECA0F0A"/>
    <w:lvl w:ilvl="0" w:tplc="7E68F652"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1" w15:restartNumberingAfterBreak="0">
    <w:nsid w:val="7FB2344E"/>
    <w:multiLevelType w:val="hybridMultilevel"/>
    <w:tmpl w:val="7BE8E57C"/>
    <w:lvl w:ilvl="0" w:tplc="68B2D832">
      <w:start w:val="5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13975"/>
    <w:rsid w:val="00061A15"/>
    <w:rsid w:val="00061CFC"/>
    <w:rsid w:val="000B0DC4"/>
    <w:rsid w:val="00173E58"/>
    <w:rsid w:val="001A2C43"/>
    <w:rsid w:val="001B0359"/>
    <w:rsid w:val="001C57EE"/>
    <w:rsid w:val="002022B6"/>
    <w:rsid w:val="00202C93"/>
    <w:rsid w:val="002145B6"/>
    <w:rsid w:val="00286FF5"/>
    <w:rsid w:val="00387DA7"/>
    <w:rsid w:val="0039783E"/>
    <w:rsid w:val="003E427D"/>
    <w:rsid w:val="0045580E"/>
    <w:rsid w:val="004E3601"/>
    <w:rsid w:val="004F26C7"/>
    <w:rsid w:val="00503342"/>
    <w:rsid w:val="005E228D"/>
    <w:rsid w:val="00604DAA"/>
    <w:rsid w:val="00624644"/>
    <w:rsid w:val="0065523D"/>
    <w:rsid w:val="00693335"/>
    <w:rsid w:val="00693758"/>
    <w:rsid w:val="006A7652"/>
    <w:rsid w:val="006F67DD"/>
    <w:rsid w:val="007071DF"/>
    <w:rsid w:val="00716AC4"/>
    <w:rsid w:val="00780FDF"/>
    <w:rsid w:val="0078313C"/>
    <w:rsid w:val="007F7B36"/>
    <w:rsid w:val="0081348D"/>
    <w:rsid w:val="008509D4"/>
    <w:rsid w:val="00863153"/>
    <w:rsid w:val="008716AE"/>
    <w:rsid w:val="00880514"/>
    <w:rsid w:val="008B7478"/>
    <w:rsid w:val="008D0B54"/>
    <w:rsid w:val="00917361"/>
    <w:rsid w:val="009649A9"/>
    <w:rsid w:val="00B0485C"/>
    <w:rsid w:val="00B4410E"/>
    <w:rsid w:val="00BB3FE7"/>
    <w:rsid w:val="00BC6A3D"/>
    <w:rsid w:val="00C1281E"/>
    <w:rsid w:val="00C16F59"/>
    <w:rsid w:val="00C602C6"/>
    <w:rsid w:val="00CD7F2D"/>
    <w:rsid w:val="00D06B00"/>
    <w:rsid w:val="00D401EA"/>
    <w:rsid w:val="00D643F9"/>
    <w:rsid w:val="00D924B7"/>
    <w:rsid w:val="00DD37FB"/>
    <w:rsid w:val="00DF0B32"/>
    <w:rsid w:val="00E11DC4"/>
    <w:rsid w:val="00E30A7B"/>
    <w:rsid w:val="00E55D33"/>
    <w:rsid w:val="00E64B55"/>
    <w:rsid w:val="00E8668A"/>
    <w:rsid w:val="00E90B25"/>
    <w:rsid w:val="00EA3F82"/>
    <w:rsid w:val="00EC3201"/>
    <w:rsid w:val="00ED6827"/>
    <w:rsid w:val="00F41E1C"/>
    <w:rsid w:val="00F54634"/>
    <w:rsid w:val="00F652B8"/>
    <w:rsid w:val="00FC133A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BDAB69-DEB6-442D-8546-A20F363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716A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docdata">
    <w:name w:val="docdata"/>
    <w:aliases w:val="docy,v5,2254,baiaagaaboqcaaad5gqaaax0baaaaaaaaaaaaaaaaaaaaaaaaaaaaaaaaaaaaaaaaaaaaaaaaaaaaaaaaaaaaaaaaaaaaaaaaaaaaaaaaaaaaaaaaaaaaaaaaaaaaaaaaaaaaaaaaaaaaaaaaaaaaaaaaaaaaaaaaaaaaaaaaaaaaaaaaaaaaaaaaaaaaaaaaaaaaaaaaaaaaaaaaaaaaaaaaaaaaaaaaaaaaaaa"/>
    <w:basedOn w:val="a"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2024-01-05T11:05:00Z</dcterms:created>
  <dcterms:modified xsi:type="dcterms:W3CDTF">2024-01-09T08:45:00Z</dcterms:modified>
</cp:coreProperties>
</file>