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31" w:rsidRPr="003B4866" w:rsidRDefault="00D10556" w:rsidP="00C02D31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61</w:t>
      </w:r>
      <w:r w:rsidR="00C02D31" w:rsidRPr="003B4866">
        <w:rPr>
          <w:rFonts w:ascii="Times New Roman" w:hAnsi="Times New Roman" w:cs="Times New Roman"/>
        </w:rPr>
        <w:t xml:space="preserve"> </w:t>
      </w:r>
    </w:p>
    <w:p w:rsidR="00C02D31" w:rsidRPr="003B4866" w:rsidRDefault="00C02D31" w:rsidP="00C02D31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C02D31" w:rsidRPr="003B4866" w:rsidRDefault="00C02D31" w:rsidP="00C02D31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C02D31" w:rsidRDefault="00C02D31" w:rsidP="00C02D31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E14032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1A1AA5" w:rsidRDefault="002145B6" w:rsidP="00C02D3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64D0" w:rsidRPr="00F964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01-05</w:t>
            </w:r>
            <w:r w:rsidR="00C02D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адміністративної посл</w:t>
            </w:r>
            <w:bookmarkStart w:id="0" w:name="_GoBack"/>
            <w:bookmarkEnd w:id="0"/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уги </w:t>
            </w:r>
            <w:r w:rsidR="00C02D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(00057)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712DFB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ПЕРЕХОДУ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ЮРИДИЧНОЇ ОСОБИ</w:t>
            </w:r>
            <w:r w:rsidR="009E55C0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12DFB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ДІЯЛЬНІСТЬ НА ПІДСТАВІ МОДЕЛЬНОГО СТАТУТУ </w:t>
            </w:r>
            <w:r w:rsidR="009E55C0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(КРІМ ГРОМАДСЬКОГО ФОРМУВАННЯ</w:t>
            </w:r>
            <w:r w:rsidR="00C02D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9E55C0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C02D3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C02D31" w:rsidRPr="003558A4" w:rsidRDefault="00C02D31" w:rsidP="00C0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C02D31" w:rsidP="00C02D3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A1AA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F964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F96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31" w:rsidRPr="00BE6DBA" w:rsidRDefault="00C02D31" w:rsidP="00C02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1A1AA5" w:rsidRDefault="00C02D31" w:rsidP="00C02D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F964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F964D0" w:rsidRDefault="00F964D0" w:rsidP="00F964D0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F964D0" w:rsidP="00F964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E14032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31" w:rsidRPr="00C02D31" w:rsidRDefault="00C02D31" w:rsidP="00C02D31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584"/>
                <w:tab w:val="left" w:pos="6678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C02D31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</w:t>
            </w:r>
          </w:p>
          <w:p w:rsidR="00C02D31" w:rsidRPr="00C02D31" w:rsidRDefault="00C02D31" w:rsidP="00C02D31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584"/>
                <w:tab w:val="left" w:pos="6678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C02D31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C02D31" w:rsidRPr="00C02D31" w:rsidRDefault="00C02D31" w:rsidP="00C02D31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584"/>
                <w:tab w:val="left" w:pos="6678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C02D31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C02D31" w:rsidRPr="00C02D31" w:rsidRDefault="00C02D31" w:rsidP="00C02D31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584"/>
                <w:tab w:val="left" w:pos="6678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C02D31">
              <w:rPr>
                <w:color w:val="000000"/>
                <w:lang w:val="uk-UA"/>
              </w:rPr>
              <w:t xml:space="preserve">наказ Міністерства юстиції України від 09.02.2016№ 359/5 «Про затвердження Порядку державної реєстрації юридичних осіб, фізичних осіб – </w:t>
            </w:r>
            <w:r w:rsidRPr="00C02D31">
              <w:rPr>
                <w:color w:val="000000"/>
                <w:lang w:val="uk-UA"/>
              </w:rPr>
              <w:lastRenderedPageBreak/>
              <w:t>підприємців та громадських формувань, що не мають статусу юридичної особи», зареєстрований у Міністерстві юстиції України 09.02.2016 за№ 200/28330;</w:t>
            </w:r>
          </w:p>
          <w:p w:rsidR="00945148" w:rsidRPr="001A1AA5" w:rsidRDefault="00C02D31" w:rsidP="00C02D31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584"/>
                <w:tab w:val="left" w:pos="6678"/>
              </w:tabs>
              <w:spacing w:before="0" w:beforeAutospacing="0" w:after="0" w:afterAutospacing="0"/>
              <w:ind w:left="17" w:firstLine="142"/>
              <w:jc w:val="both"/>
              <w:rPr>
                <w:lang w:val="uk-UA"/>
              </w:rPr>
            </w:pPr>
            <w:r w:rsidRPr="00C02D31">
              <w:rPr>
                <w:color w:val="000000"/>
                <w:lang w:val="uk-UA"/>
              </w:rPr>
              <w:t xml:space="preserve">наказ Міністерства юстиції України від 23.03.2016№ 784/5 «Про затвердження Порядку функціонування порталу електронних сервісів юридичних осіб, </w:t>
            </w:r>
            <w:proofErr w:type="spellStart"/>
            <w:r w:rsidRPr="00C02D31">
              <w:rPr>
                <w:color w:val="000000"/>
                <w:lang w:val="uk-UA"/>
              </w:rPr>
              <w:t>фізичнихосіб</w:t>
            </w:r>
            <w:proofErr w:type="spellEnd"/>
            <w:r w:rsidRPr="00C02D31">
              <w:rPr>
                <w:color w:val="000000"/>
                <w:lang w:val="uk-UA"/>
              </w:rPr>
              <w:t xml:space="preserve">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1A1AA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1A1AA5" w:rsidRDefault="00C02D31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Звернення уповноваженого представника  юридичної особи </w:t>
            </w:r>
            <w:r w:rsidRPr="00C02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заявник)</w:t>
            </w:r>
          </w:p>
        </w:tc>
      </w:tr>
      <w:tr w:rsidR="00C02D31" w:rsidRPr="00C02D31" w:rsidTr="00F74656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C02D31" w:rsidRPr="001A1AA5" w:rsidRDefault="00C02D31" w:rsidP="00C02D3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Заява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переходу з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установчогодокумента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підставі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модельного </w:t>
            </w:r>
            <w:proofErr w:type="spellStart"/>
            <w:proofErr w:type="gram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статуту;структура</w:t>
            </w:r>
            <w:proofErr w:type="spellEnd"/>
            <w:proofErr w:type="gram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 формою та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змістом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визначеними</w:t>
            </w:r>
            <w:proofErr w:type="spellEnd"/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витяг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виписка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чи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інший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 з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торговельного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банківського,судового</w:t>
            </w:r>
            <w:proofErr w:type="spellEnd"/>
            <w:proofErr w:type="gram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особи- нерезидента в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її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- у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разі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якщозасновником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 є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особа - нерезидент;</w:t>
            </w:r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копія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документа,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посвідчує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особу, яка є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кінцевим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власником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особи, - для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 - нерезидента та,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такий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 оформлений без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засобів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Єдиного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демографічного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- для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 - резидента;</w:t>
            </w:r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копія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рішення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уповноваженого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органу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 приватного права про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перехід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підставі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модельного статуту;</w:t>
            </w:r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копія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засновника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 - у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разі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засновника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 у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прийнятті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рішення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уповноваженим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органом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особи.</w:t>
            </w:r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особисто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заявник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пред'являє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закону</w:t>
            </w:r>
            <w:proofErr w:type="gram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посвідчує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особу.</w:t>
            </w:r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разі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представником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копія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його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крім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випадку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коли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цього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Єдиному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реєстрі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).</w:t>
            </w:r>
          </w:p>
          <w:p w:rsidR="00C02D31" w:rsidRPr="00C02D31" w:rsidRDefault="00C02D31" w:rsidP="00C02D31">
            <w:pPr>
              <w:ind w:firstLine="2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цілей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реєстраційних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дій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документом,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є документ,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що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законного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особи,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посвідчена</w:t>
            </w:r>
            <w:proofErr w:type="spellEnd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довіреність</w:t>
            </w:r>
            <w:proofErr w:type="spellEnd"/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C02D31" w:rsidRPr="00C02D31" w:rsidRDefault="00C02D31" w:rsidP="00C0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02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1A1AA5" w:rsidRDefault="00C02D31" w:rsidP="00C02D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  </w:t>
            </w:r>
            <w:r w:rsidRPr="00C02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C02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C02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електронних послуг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1A1AA5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31" w:rsidRPr="00C02D31" w:rsidRDefault="00C02D31" w:rsidP="00E14032">
            <w:pPr>
              <w:pStyle w:val="docdata"/>
              <w:tabs>
                <w:tab w:val="left" w:pos="6678"/>
              </w:tabs>
              <w:ind w:firstLine="188"/>
              <w:jc w:val="both"/>
              <w:rPr>
                <w:color w:val="000000"/>
                <w:lang w:val="uk-UA"/>
              </w:rPr>
            </w:pPr>
            <w:r w:rsidRPr="00C02D31">
              <w:rPr>
                <w:color w:val="000000"/>
                <w:lang w:val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02D31" w:rsidRPr="00C02D31" w:rsidRDefault="00C02D31" w:rsidP="00E14032">
            <w:pPr>
              <w:pStyle w:val="docdata"/>
              <w:tabs>
                <w:tab w:val="left" w:pos="6678"/>
              </w:tabs>
              <w:ind w:firstLine="188"/>
              <w:jc w:val="both"/>
              <w:rPr>
                <w:color w:val="000000"/>
                <w:lang w:val="uk-UA"/>
              </w:rPr>
            </w:pPr>
            <w:r w:rsidRPr="00C02D31">
              <w:rPr>
                <w:color w:val="000000"/>
                <w:lang w:val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1A1AA5" w:rsidRDefault="00C02D31" w:rsidP="00E14032">
            <w:pPr>
              <w:pStyle w:val="a7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6678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200" w:afterAutospacing="0"/>
              <w:ind w:firstLine="188"/>
              <w:jc w:val="both"/>
            </w:pPr>
            <w:r w:rsidRPr="00C02D31">
              <w:rPr>
                <w:color w:val="000000"/>
                <w:lang w:val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C02D31" w:rsidRPr="001A1AA5" w:rsidTr="00DC7227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31" w:rsidRPr="001A1AA5" w:rsidRDefault="00C02D31" w:rsidP="00C02D3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2D31" w:rsidRPr="00C02D31" w:rsidRDefault="00C02D31" w:rsidP="00C02D3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2D31" w:rsidRPr="00C02D31" w:rsidRDefault="00C02D31" w:rsidP="00C02D31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», не в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02D31" w:rsidRPr="00C02D31" w:rsidRDefault="00C02D31" w:rsidP="00C02D31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установленим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статтею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15 Закону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C02D31" w:rsidRPr="00C02D31" w:rsidRDefault="00C02D31" w:rsidP="00C02D31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02D31" w:rsidRPr="001A1AA5" w:rsidTr="00BB531F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2D31" w:rsidRPr="00C02D31" w:rsidRDefault="00C02D31" w:rsidP="00C02D31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2D3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 документи подані до неналежного суб'єкта державної реєстрації; у Єдиному державному реєстрі юридичних осіб, фізичних осіб - підприємців та громадських формувань містяться відомості</w:t>
            </w:r>
          </w:p>
          <w:p w:rsidR="00C02D31" w:rsidRPr="00C02D31" w:rsidRDefault="00C02D31" w:rsidP="00C02D31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судове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заборони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02D31" w:rsidRPr="00C02D31" w:rsidRDefault="00C02D31" w:rsidP="00C02D31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усунуто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строку;</w:t>
            </w:r>
          </w:p>
          <w:p w:rsidR="00C02D31" w:rsidRPr="00C02D31" w:rsidRDefault="00C02D31" w:rsidP="00C02D31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суперечать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Конституції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02D31" w:rsidRPr="00C02D31" w:rsidRDefault="00C02D31" w:rsidP="00C02D31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заяві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зазначеним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документах</w:t>
            </w:r>
            <w:proofErr w:type="gram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системах,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передбачено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України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C02D31" w:rsidRPr="00C02D31" w:rsidRDefault="00C02D31" w:rsidP="00C02D31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документах</w:t>
            </w:r>
            <w:proofErr w:type="gram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системах,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передбачено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C02D31" w:rsidRPr="001A1AA5" w:rsidTr="00A40F49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2D31" w:rsidRPr="00C02D31" w:rsidRDefault="00C02D31" w:rsidP="00C02D31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Єдиного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02D31" w:rsidRPr="00C02D31" w:rsidRDefault="00C02D31" w:rsidP="00C02D31">
            <w:pPr>
              <w:tabs>
                <w:tab w:val="left" w:pos="358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>виписка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Єдиного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внесення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відображаються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виписці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02D31" w:rsidRPr="00C02D31" w:rsidRDefault="00C02D31" w:rsidP="00C02D31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зазначенням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виключного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переліку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02D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</w:p>
        </w:tc>
      </w:tr>
      <w:tr w:rsidR="00C02D31" w:rsidRPr="001A1AA5" w:rsidTr="00BF157D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31" w:rsidRPr="001A1AA5" w:rsidRDefault="00C02D31" w:rsidP="00C02D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2D31" w:rsidRPr="00C02D31" w:rsidRDefault="00C02D31" w:rsidP="00C02D31">
            <w:pPr>
              <w:tabs>
                <w:tab w:val="left" w:pos="358"/>
              </w:tabs>
              <w:ind w:firstLine="159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C02D31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C02D31" w:rsidRPr="00C02D31" w:rsidRDefault="00C02D31" w:rsidP="00C02D31">
            <w:pPr>
              <w:tabs>
                <w:tab w:val="left" w:pos="358"/>
              </w:tabs>
              <w:ind w:firstLine="159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C02D31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- у разі подання заяви про державну реєстрацію у паперовій формі*.</w:t>
            </w:r>
          </w:p>
          <w:p w:rsidR="00C02D31" w:rsidRPr="00C02D31" w:rsidRDefault="00C02D31" w:rsidP="00C02D31">
            <w:pPr>
              <w:pStyle w:val="a8"/>
              <w:tabs>
                <w:tab w:val="left" w:pos="358"/>
              </w:tabs>
              <w:ind w:left="0" w:firstLine="159"/>
              <w:rPr>
                <w:sz w:val="24"/>
                <w:szCs w:val="24"/>
                <w:lang w:eastAsia="uk-UA"/>
              </w:rPr>
            </w:pPr>
            <w:r w:rsidRPr="00C02D31">
              <w:rPr>
                <w:sz w:val="24"/>
                <w:szCs w:val="24"/>
                <w:lang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F964D0" w:rsidRPr="00C02D31" w:rsidRDefault="00F964D0" w:rsidP="00F96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02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</w:p>
    <w:p w:rsidR="00202C93" w:rsidRPr="00C02D31" w:rsidRDefault="00F964D0" w:rsidP="00F96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02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адміністративних послуг»                                                         </w:t>
      </w:r>
      <w:r w:rsidR="00C02D31" w:rsidRPr="00C02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82437"/>
    <w:rsid w:val="001A1AA5"/>
    <w:rsid w:val="00202C93"/>
    <w:rsid w:val="002145B6"/>
    <w:rsid w:val="00236C9E"/>
    <w:rsid w:val="002A5F0F"/>
    <w:rsid w:val="00397EF3"/>
    <w:rsid w:val="003B5A53"/>
    <w:rsid w:val="0045580E"/>
    <w:rsid w:val="00485E68"/>
    <w:rsid w:val="00624644"/>
    <w:rsid w:val="006731F3"/>
    <w:rsid w:val="006F6DEC"/>
    <w:rsid w:val="00712DFB"/>
    <w:rsid w:val="00782CD7"/>
    <w:rsid w:val="007F575E"/>
    <w:rsid w:val="00945148"/>
    <w:rsid w:val="009A6CCE"/>
    <w:rsid w:val="009B5798"/>
    <w:rsid w:val="009E55C0"/>
    <w:rsid w:val="00B4410E"/>
    <w:rsid w:val="00B564F2"/>
    <w:rsid w:val="00BE6D2C"/>
    <w:rsid w:val="00C02D31"/>
    <w:rsid w:val="00C32D6A"/>
    <w:rsid w:val="00C80AAC"/>
    <w:rsid w:val="00D10556"/>
    <w:rsid w:val="00D204BD"/>
    <w:rsid w:val="00D2669B"/>
    <w:rsid w:val="00D31A59"/>
    <w:rsid w:val="00D924B7"/>
    <w:rsid w:val="00DF0B32"/>
    <w:rsid w:val="00E14032"/>
    <w:rsid w:val="00E30A7B"/>
    <w:rsid w:val="00E64B55"/>
    <w:rsid w:val="00EB11FD"/>
    <w:rsid w:val="00F37844"/>
    <w:rsid w:val="00F4413B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67AFDD-8B7C-4C56-9A76-95BA492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paragraph" w:styleId="a8">
    <w:name w:val="List Paragraph"/>
    <w:basedOn w:val="a"/>
    <w:uiPriority w:val="34"/>
    <w:qFormat/>
    <w:rsid w:val="00C02D3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6B12-458C-4608-BBD2-A98DEDF7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2024-01-05T10:41:00Z</dcterms:created>
  <dcterms:modified xsi:type="dcterms:W3CDTF">2024-01-09T08:43:00Z</dcterms:modified>
</cp:coreProperties>
</file>