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7E" w:rsidRPr="00BF44D0" w:rsidRDefault="00B9297E" w:rsidP="00B9297E">
      <w:pPr>
        <w:keepNext/>
        <w:jc w:val="center"/>
        <w:outlineLvl w:val="0"/>
        <w:rPr>
          <w:b/>
          <w:bCs/>
          <w:kern w:val="32"/>
          <w:lang w:val="uk-UA"/>
        </w:rPr>
      </w:pPr>
      <w:r w:rsidRPr="00BF44D0">
        <w:rPr>
          <w:b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0E0F1CD7" wp14:editId="74D21D6C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97E" w:rsidRPr="00BF44D0" w:rsidRDefault="00B9297E" w:rsidP="00B9297E">
      <w:pPr>
        <w:keepNext/>
        <w:jc w:val="center"/>
        <w:outlineLvl w:val="0"/>
        <w:rPr>
          <w:b/>
          <w:bCs/>
          <w:kern w:val="32"/>
          <w:lang w:val="uk-UA"/>
        </w:rPr>
      </w:pPr>
    </w:p>
    <w:p w:rsidR="00B9297E" w:rsidRPr="00BF44D0" w:rsidRDefault="00B9297E" w:rsidP="00B9297E">
      <w:pPr>
        <w:widowControl w:val="0"/>
        <w:snapToGrid w:val="0"/>
        <w:ind w:right="-7"/>
        <w:jc w:val="center"/>
        <w:rPr>
          <w:b/>
          <w:sz w:val="28"/>
          <w:szCs w:val="28"/>
          <w:lang w:val="uk-UA"/>
        </w:rPr>
      </w:pPr>
      <w:r w:rsidRPr="00BF44D0">
        <w:rPr>
          <w:b/>
          <w:sz w:val="28"/>
          <w:szCs w:val="28"/>
          <w:lang w:val="uk-UA"/>
        </w:rPr>
        <w:t>ВИШНІВСЬКА СЕЛИЩНА  РАДА</w:t>
      </w:r>
    </w:p>
    <w:p w:rsidR="00B9297E" w:rsidRPr="00BF44D0" w:rsidRDefault="00B9297E" w:rsidP="00B9297E">
      <w:pPr>
        <w:widowControl w:val="0"/>
        <w:snapToGrid w:val="0"/>
        <w:ind w:right="-7"/>
        <w:jc w:val="center"/>
        <w:rPr>
          <w:b/>
          <w:sz w:val="28"/>
          <w:szCs w:val="28"/>
          <w:lang w:val="uk-UA"/>
        </w:rPr>
      </w:pPr>
      <w:r w:rsidRPr="00BF44D0">
        <w:rPr>
          <w:b/>
          <w:sz w:val="28"/>
          <w:szCs w:val="28"/>
          <w:lang w:val="uk-UA"/>
        </w:rPr>
        <w:t>КАМ’ЯНСЬКИЙ РАЙОН ДНІПРОПЕТРОВСЬКА ОБЛАСТЬ</w:t>
      </w:r>
    </w:p>
    <w:p w:rsidR="00B9297E" w:rsidRPr="00BF44D0" w:rsidRDefault="00DE3011" w:rsidP="00B9297E">
      <w:pPr>
        <w:widowControl w:val="0"/>
        <w:snapToGrid w:val="0"/>
        <w:spacing w:before="120"/>
        <w:ind w:right="-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Тридцять</w:t>
      </w:r>
      <w:r w:rsidR="00B9297E" w:rsidRPr="00BF44D0">
        <w:rPr>
          <w:sz w:val="28"/>
          <w:szCs w:val="28"/>
          <w:lang w:val="uk-UA"/>
        </w:rPr>
        <w:t xml:space="preserve"> четверта сесія восьмого скликання</w:t>
      </w:r>
    </w:p>
    <w:p w:rsidR="00B9297E" w:rsidRPr="00BF44D0" w:rsidRDefault="00B9297E" w:rsidP="00B9297E">
      <w:pPr>
        <w:widowControl w:val="0"/>
        <w:snapToGrid w:val="0"/>
        <w:spacing w:before="120"/>
        <w:ind w:right="-6"/>
        <w:jc w:val="center"/>
        <w:rPr>
          <w:b/>
          <w:sz w:val="28"/>
          <w:szCs w:val="28"/>
          <w:lang w:val="uk-UA"/>
        </w:rPr>
      </w:pPr>
      <w:r w:rsidRPr="00BF44D0">
        <w:rPr>
          <w:b/>
          <w:sz w:val="28"/>
          <w:szCs w:val="28"/>
          <w:lang w:val="uk-UA"/>
        </w:rPr>
        <w:t>РІШЕННЯ</w:t>
      </w:r>
    </w:p>
    <w:p w:rsidR="00B9297E" w:rsidRPr="00BF44D0" w:rsidRDefault="00B9297E" w:rsidP="00B9297E">
      <w:pPr>
        <w:widowControl w:val="0"/>
        <w:snapToGrid w:val="0"/>
        <w:spacing w:before="120"/>
        <w:ind w:right="-6"/>
        <w:jc w:val="both"/>
        <w:rPr>
          <w:color w:val="FF0000"/>
          <w:sz w:val="28"/>
          <w:szCs w:val="28"/>
          <w:lang w:val="uk-UA"/>
        </w:rPr>
      </w:pPr>
      <w:r w:rsidRPr="00BF44D0">
        <w:rPr>
          <w:sz w:val="28"/>
          <w:szCs w:val="28"/>
          <w:lang w:val="uk-UA"/>
        </w:rPr>
        <w:t>20 грудня 202</w:t>
      </w:r>
      <w:r w:rsidR="00DE3011">
        <w:rPr>
          <w:sz w:val="28"/>
          <w:szCs w:val="28"/>
          <w:lang w:val="uk-UA"/>
        </w:rPr>
        <w:t>3</w:t>
      </w:r>
      <w:r w:rsidRPr="00BF44D0">
        <w:rPr>
          <w:sz w:val="28"/>
          <w:szCs w:val="28"/>
          <w:lang w:val="uk-UA"/>
        </w:rPr>
        <w:t xml:space="preserve"> року                 </w:t>
      </w:r>
      <w:r w:rsidR="00DE3011">
        <w:rPr>
          <w:sz w:val="28"/>
          <w:szCs w:val="28"/>
          <w:lang w:val="uk-UA"/>
        </w:rPr>
        <w:t xml:space="preserve">  </w:t>
      </w:r>
      <w:r w:rsidR="00C974E7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DE3011">
        <w:rPr>
          <w:sz w:val="28"/>
          <w:szCs w:val="28"/>
          <w:lang w:val="uk-UA"/>
        </w:rPr>
        <w:t xml:space="preserve"> </w:t>
      </w:r>
      <w:r w:rsidRPr="00BF44D0">
        <w:rPr>
          <w:sz w:val="28"/>
          <w:szCs w:val="28"/>
          <w:lang w:val="uk-UA"/>
        </w:rPr>
        <w:t>смт Вишневе                         №</w:t>
      </w:r>
      <w:r w:rsidR="00C974E7">
        <w:rPr>
          <w:sz w:val="28"/>
          <w:szCs w:val="28"/>
          <w:lang w:val="uk-UA"/>
        </w:rPr>
        <w:t>1099</w:t>
      </w:r>
      <w:r w:rsidRPr="00BF44D0">
        <w:rPr>
          <w:sz w:val="28"/>
          <w:szCs w:val="28"/>
          <w:lang w:val="uk-UA"/>
        </w:rPr>
        <w:t>-</w:t>
      </w:r>
      <w:r w:rsidR="00DE3011">
        <w:rPr>
          <w:sz w:val="28"/>
          <w:szCs w:val="28"/>
          <w:lang w:val="uk-UA"/>
        </w:rPr>
        <w:t>3</w:t>
      </w:r>
      <w:r w:rsidRPr="00BF44D0">
        <w:rPr>
          <w:sz w:val="28"/>
          <w:szCs w:val="28"/>
          <w:lang w:val="uk-UA"/>
        </w:rPr>
        <w:t>4/VIII</w:t>
      </w:r>
    </w:p>
    <w:p w:rsidR="001D3074" w:rsidRPr="00BF44D0" w:rsidRDefault="001D3074" w:rsidP="001D3074">
      <w:pPr>
        <w:widowControl w:val="0"/>
        <w:autoSpaceDE/>
        <w:autoSpaceDN/>
        <w:spacing w:before="180"/>
        <w:jc w:val="center"/>
        <w:outlineLvl w:val="0"/>
        <w:rPr>
          <w:b/>
          <w:snapToGrid w:val="0"/>
          <w:sz w:val="28"/>
          <w:lang w:val="uk-UA"/>
        </w:rPr>
      </w:pPr>
    </w:p>
    <w:p w:rsidR="00044080" w:rsidRPr="00BF44D0" w:rsidRDefault="000638FB" w:rsidP="00044080">
      <w:pPr>
        <w:pStyle w:val="a7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Про </w:t>
      </w:r>
      <w:r w:rsidR="00044080" w:rsidRPr="00BF44D0">
        <w:rPr>
          <w:b/>
          <w:color w:val="000000"/>
          <w:sz w:val="28"/>
          <w:szCs w:val="28"/>
          <w:lang w:val="uk-UA"/>
        </w:rPr>
        <w:t xml:space="preserve">здійснення попередньої оплати </w:t>
      </w:r>
    </w:p>
    <w:p w:rsidR="00044080" w:rsidRPr="00BF44D0" w:rsidRDefault="00044080" w:rsidP="00044080">
      <w:pPr>
        <w:pStyle w:val="a7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 w:rsidRPr="00BF44D0">
        <w:rPr>
          <w:b/>
          <w:color w:val="000000"/>
          <w:sz w:val="28"/>
          <w:szCs w:val="28"/>
          <w:lang w:val="uk-UA"/>
        </w:rPr>
        <w:t xml:space="preserve">товарів робіт і послуг, що закуповуються </w:t>
      </w:r>
    </w:p>
    <w:p w:rsidR="000E106E" w:rsidRPr="00BF44D0" w:rsidRDefault="00044080" w:rsidP="00044080">
      <w:pPr>
        <w:pStyle w:val="a7"/>
        <w:spacing w:before="0" w:beforeAutospacing="0" w:after="0" w:afterAutospacing="0"/>
        <w:textAlignment w:val="baseline"/>
        <w:rPr>
          <w:b/>
          <w:lang w:val="uk-UA"/>
        </w:rPr>
      </w:pPr>
      <w:r w:rsidRPr="00BF44D0">
        <w:rPr>
          <w:b/>
          <w:color w:val="000000"/>
          <w:sz w:val="28"/>
          <w:szCs w:val="28"/>
          <w:lang w:val="uk-UA"/>
        </w:rPr>
        <w:t>за кошти місцевого бюджету</w:t>
      </w:r>
      <w:r w:rsidR="000638FB">
        <w:rPr>
          <w:b/>
          <w:color w:val="000000"/>
          <w:sz w:val="28"/>
          <w:szCs w:val="28"/>
          <w:lang w:val="uk-UA"/>
        </w:rPr>
        <w:t xml:space="preserve"> у </w:t>
      </w:r>
      <w:r w:rsidR="002F355D">
        <w:rPr>
          <w:b/>
          <w:color w:val="000000"/>
          <w:sz w:val="28"/>
          <w:szCs w:val="28"/>
          <w:lang w:val="uk-UA"/>
        </w:rPr>
        <w:t>2023-</w:t>
      </w:r>
      <w:r w:rsidR="000638FB">
        <w:rPr>
          <w:b/>
          <w:color w:val="000000"/>
          <w:sz w:val="28"/>
          <w:szCs w:val="28"/>
          <w:lang w:val="uk-UA"/>
        </w:rPr>
        <w:t>2024 ро</w:t>
      </w:r>
      <w:r w:rsidR="002F355D">
        <w:rPr>
          <w:b/>
          <w:color w:val="000000"/>
          <w:sz w:val="28"/>
          <w:szCs w:val="28"/>
          <w:lang w:val="uk-UA"/>
        </w:rPr>
        <w:t>ках</w:t>
      </w:r>
    </w:p>
    <w:p w:rsidR="00C81E26" w:rsidRPr="00BF44D0" w:rsidRDefault="00C81E26" w:rsidP="00C81E26">
      <w:pPr>
        <w:jc w:val="center"/>
        <w:rPr>
          <w:sz w:val="10"/>
          <w:szCs w:val="10"/>
          <w:lang w:val="uk-UA"/>
        </w:rPr>
      </w:pPr>
    </w:p>
    <w:p w:rsidR="007751E4" w:rsidRPr="00BF44D0" w:rsidRDefault="007751E4" w:rsidP="00C81E26">
      <w:pPr>
        <w:jc w:val="both"/>
        <w:rPr>
          <w:sz w:val="26"/>
          <w:szCs w:val="26"/>
          <w:lang w:val="uk-UA"/>
        </w:rPr>
      </w:pPr>
    </w:p>
    <w:p w:rsidR="00C81E26" w:rsidRPr="00BF44D0" w:rsidRDefault="00044080" w:rsidP="001D3074">
      <w:pPr>
        <w:ind w:firstLine="420"/>
        <w:jc w:val="both"/>
        <w:rPr>
          <w:sz w:val="28"/>
          <w:szCs w:val="28"/>
          <w:lang w:val="uk-UA"/>
        </w:rPr>
      </w:pPr>
      <w:r w:rsidRPr="00BF44D0">
        <w:rPr>
          <w:sz w:val="28"/>
          <w:szCs w:val="28"/>
          <w:lang w:val="uk-UA"/>
        </w:rPr>
        <w:t>К</w:t>
      </w:r>
      <w:r w:rsidRPr="00BF44D0">
        <w:rPr>
          <w:color w:val="000000"/>
          <w:sz w:val="28"/>
          <w:szCs w:val="28"/>
          <w:lang w:val="uk-UA"/>
        </w:rPr>
        <w:t xml:space="preserve">еруючись статтею 26 Закону України </w:t>
      </w:r>
      <w:r w:rsidR="00984EB8" w:rsidRPr="00BF44D0">
        <w:rPr>
          <w:sz w:val="28"/>
          <w:szCs w:val="28"/>
          <w:lang w:val="uk-UA"/>
        </w:rPr>
        <w:t>«</w:t>
      </w:r>
      <w:r w:rsidR="00C81E26" w:rsidRPr="00BF44D0">
        <w:rPr>
          <w:sz w:val="28"/>
          <w:szCs w:val="28"/>
          <w:lang w:val="uk-UA"/>
        </w:rPr>
        <w:t>Про мі</w:t>
      </w:r>
      <w:r w:rsidR="008E39AD" w:rsidRPr="00BF44D0">
        <w:rPr>
          <w:sz w:val="28"/>
          <w:szCs w:val="28"/>
          <w:lang w:val="uk-UA"/>
        </w:rPr>
        <w:t>сцеве самоврядування в Україні</w:t>
      </w:r>
      <w:r w:rsidR="00984EB8" w:rsidRPr="00BF44D0">
        <w:rPr>
          <w:sz w:val="28"/>
          <w:szCs w:val="28"/>
          <w:lang w:val="uk-UA"/>
        </w:rPr>
        <w:t>»</w:t>
      </w:r>
      <w:r w:rsidRPr="00BF44D0">
        <w:rPr>
          <w:sz w:val="28"/>
          <w:szCs w:val="28"/>
          <w:lang w:val="uk-UA"/>
        </w:rPr>
        <w:t xml:space="preserve">, </w:t>
      </w:r>
      <w:r w:rsidR="005472A5" w:rsidRPr="00BF44D0">
        <w:rPr>
          <w:color w:val="000000"/>
          <w:sz w:val="28"/>
          <w:szCs w:val="28"/>
          <w:lang w:val="uk-UA"/>
        </w:rPr>
        <w:t>згідно</w:t>
      </w:r>
      <w:r w:rsidRPr="00BF44D0">
        <w:rPr>
          <w:color w:val="000000"/>
          <w:sz w:val="28"/>
          <w:szCs w:val="28"/>
          <w:lang w:val="uk-UA"/>
        </w:rPr>
        <w:t xml:space="preserve"> Постанови КМУ від </w:t>
      </w:r>
      <w:r w:rsidR="00D75B84" w:rsidRPr="00BF44D0">
        <w:rPr>
          <w:bCs/>
          <w:color w:val="333333"/>
          <w:sz w:val="28"/>
          <w:szCs w:val="28"/>
          <w:shd w:val="clear" w:color="auto" w:fill="FFFFFF"/>
          <w:lang w:val="uk-UA"/>
        </w:rPr>
        <w:t>4 грудня 2019 р. № 1070</w:t>
      </w:r>
      <w:r w:rsidR="00D75B84" w:rsidRPr="00BF44D0">
        <w:rPr>
          <w:color w:val="000000"/>
          <w:sz w:val="28"/>
          <w:szCs w:val="28"/>
          <w:lang w:val="uk-UA"/>
        </w:rPr>
        <w:t xml:space="preserve"> </w:t>
      </w:r>
      <w:r w:rsidR="0003250F" w:rsidRPr="00BF44D0">
        <w:rPr>
          <w:color w:val="000000"/>
          <w:sz w:val="28"/>
          <w:szCs w:val="28"/>
          <w:lang w:val="uk-UA"/>
        </w:rPr>
        <w:t>«</w:t>
      </w:r>
      <w:r w:rsidR="00D75B84" w:rsidRPr="00BF44D0">
        <w:rPr>
          <w:bCs/>
          <w:sz w:val="28"/>
          <w:szCs w:val="28"/>
          <w:shd w:val="clear" w:color="auto" w:fill="FFFFFF"/>
          <w:lang w:val="uk-UA"/>
        </w:rPr>
        <w:t>Деякі питання здійснення розпорядниками (одержувачами) бюджетних коштів попередньої оплати товарів, робіт і послуг, що закуповуються за бюджетні кошти</w:t>
      </w:r>
      <w:r w:rsidR="000A042A" w:rsidRPr="00BF44D0">
        <w:rPr>
          <w:sz w:val="28"/>
          <w:szCs w:val="28"/>
          <w:lang w:val="uk-UA"/>
        </w:rPr>
        <w:t>» зі змінами та доповненням,</w:t>
      </w:r>
      <w:r w:rsidRPr="00BF44D0">
        <w:rPr>
          <w:sz w:val="28"/>
          <w:szCs w:val="28"/>
          <w:lang w:val="uk-UA"/>
        </w:rPr>
        <w:t xml:space="preserve"> </w:t>
      </w:r>
      <w:r w:rsidR="00C81E26" w:rsidRPr="00BF44D0">
        <w:rPr>
          <w:sz w:val="28"/>
          <w:szCs w:val="28"/>
          <w:lang w:val="uk-UA"/>
        </w:rPr>
        <w:t>враховуючи</w:t>
      </w:r>
      <w:r w:rsidR="003E7CBA" w:rsidRPr="00BF44D0">
        <w:rPr>
          <w:sz w:val="28"/>
          <w:szCs w:val="28"/>
          <w:lang w:val="uk-UA"/>
        </w:rPr>
        <w:t xml:space="preserve"> висновки постійної комісії з питань планування,  фінансів, бюджету та соціально-економічного розвитку,  сесія </w:t>
      </w:r>
      <w:r w:rsidR="00C81E26" w:rsidRPr="00BF44D0">
        <w:rPr>
          <w:sz w:val="28"/>
          <w:szCs w:val="28"/>
          <w:lang w:val="uk-UA"/>
        </w:rPr>
        <w:t>селищн</w:t>
      </w:r>
      <w:r w:rsidR="003E7CBA" w:rsidRPr="00BF44D0">
        <w:rPr>
          <w:sz w:val="28"/>
          <w:szCs w:val="28"/>
          <w:lang w:val="uk-UA"/>
        </w:rPr>
        <w:t>ої</w:t>
      </w:r>
      <w:r w:rsidR="00C81E26" w:rsidRPr="00BF44D0">
        <w:rPr>
          <w:sz w:val="28"/>
          <w:szCs w:val="28"/>
          <w:lang w:val="uk-UA"/>
        </w:rPr>
        <w:t xml:space="preserve"> рад</w:t>
      </w:r>
      <w:r w:rsidR="003E7CBA" w:rsidRPr="00BF44D0">
        <w:rPr>
          <w:sz w:val="28"/>
          <w:szCs w:val="28"/>
          <w:lang w:val="uk-UA"/>
        </w:rPr>
        <w:t>и</w:t>
      </w:r>
      <w:r w:rsidR="00C81E26" w:rsidRPr="00BF44D0">
        <w:rPr>
          <w:sz w:val="28"/>
          <w:szCs w:val="28"/>
          <w:lang w:val="uk-UA"/>
        </w:rPr>
        <w:t xml:space="preserve"> ВИРІШИЛА:</w:t>
      </w:r>
    </w:p>
    <w:p w:rsidR="006375D8" w:rsidRPr="00BF44D0" w:rsidRDefault="006375D8" w:rsidP="001D3074">
      <w:pPr>
        <w:ind w:firstLine="420"/>
        <w:jc w:val="both"/>
        <w:rPr>
          <w:sz w:val="28"/>
          <w:szCs w:val="28"/>
          <w:lang w:val="uk-UA"/>
        </w:rPr>
      </w:pPr>
    </w:p>
    <w:p w:rsidR="00D528B0" w:rsidRPr="00BF44D0" w:rsidRDefault="006B033D" w:rsidP="006375D8">
      <w:pPr>
        <w:pStyle w:val="a6"/>
        <w:numPr>
          <w:ilvl w:val="0"/>
          <w:numId w:val="8"/>
        </w:numPr>
        <w:tabs>
          <w:tab w:val="left" w:pos="851"/>
        </w:tabs>
        <w:suppressAutoHyphens/>
        <w:autoSpaceDE/>
        <w:autoSpaceDN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F44D0">
        <w:rPr>
          <w:sz w:val="28"/>
          <w:szCs w:val="28"/>
          <w:lang w:val="uk-UA"/>
        </w:rPr>
        <w:t xml:space="preserve">Надати дозвіл Виконавчому комітету Вишнівської селищної ради  та  </w:t>
      </w:r>
      <w:r w:rsidRPr="00BF44D0">
        <w:rPr>
          <w:sz w:val="28"/>
          <w:szCs w:val="28"/>
          <w:lang w:val="uk-UA" w:eastAsia="uk-UA"/>
        </w:rPr>
        <w:t>Відділу освіти, культури, молоді та спорту Вишнівської селищної ради</w:t>
      </w:r>
      <w:r w:rsidRPr="00BF44D0">
        <w:rPr>
          <w:sz w:val="28"/>
          <w:szCs w:val="28"/>
          <w:lang w:val="uk-UA"/>
        </w:rPr>
        <w:t xml:space="preserve"> </w:t>
      </w:r>
      <w:r w:rsidR="00D528B0" w:rsidRPr="00BF44D0">
        <w:rPr>
          <w:sz w:val="28"/>
          <w:szCs w:val="28"/>
          <w:lang w:val="uk-UA"/>
        </w:rPr>
        <w:t>на включення до договорів про закупівлю товарів, робіт та послуг за бюджетні кошти умов щодо попередньої оплати та здійснювати таку оплату лише у разі закупівлі:</w:t>
      </w:r>
    </w:p>
    <w:p w:rsidR="006B033D" w:rsidRPr="00BF44D0" w:rsidRDefault="006B033D" w:rsidP="006B033D">
      <w:pPr>
        <w:pStyle w:val="a6"/>
        <w:ind w:left="567"/>
        <w:jc w:val="both"/>
        <w:rPr>
          <w:sz w:val="28"/>
          <w:szCs w:val="28"/>
          <w:lang w:val="uk-UA"/>
        </w:rPr>
      </w:pPr>
    </w:p>
    <w:p w:rsidR="006B033D" w:rsidRPr="00BF44D0" w:rsidRDefault="006B033D" w:rsidP="006B033D">
      <w:pPr>
        <w:pStyle w:val="a6"/>
        <w:ind w:left="927"/>
        <w:jc w:val="both"/>
        <w:rPr>
          <w:sz w:val="28"/>
          <w:szCs w:val="28"/>
          <w:lang w:val="uk-UA"/>
        </w:rPr>
      </w:pPr>
      <w:r w:rsidRPr="00BF44D0">
        <w:rPr>
          <w:sz w:val="28"/>
          <w:szCs w:val="28"/>
          <w:lang w:val="uk-UA"/>
        </w:rPr>
        <w:t>товарів , робіт і послуг за поточними видатками – на строк не більше трьох місяців у розмірі 100 відсотків їх вартості включно;</w:t>
      </w:r>
    </w:p>
    <w:p w:rsidR="006B033D" w:rsidRPr="00BF44D0" w:rsidRDefault="006B033D" w:rsidP="006B033D">
      <w:pPr>
        <w:pStyle w:val="a6"/>
        <w:ind w:left="927"/>
        <w:jc w:val="both"/>
        <w:rPr>
          <w:sz w:val="28"/>
          <w:szCs w:val="28"/>
          <w:lang w:val="uk-UA"/>
        </w:rPr>
      </w:pPr>
    </w:p>
    <w:p w:rsidR="006B033D" w:rsidRPr="00BF44D0" w:rsidRDefault="006B033D" w:rsidP="006B033D">
      <w:pPr>
        <w:pStyle w:val="a6"/>
        <w:ind w:left="927"/>
        <w:jc w:val="both"/>
        <w:rPr>
          <w:sz w:val="28"/>
          <w:szCs w:val="28"/>
          <w:lang w:val="uk-UA"/>
        </w:rPr>
      </w:pPr>
      <w:r w:rsidRPr="00BF44D0">
        <w:rPr>
          <w:sz w:val="28"/>
          <w:szCs w:val="28"/>
          <w:lang w:val="uk-UA"/>
        </w:rPr>
        <w:t>періодичних видань – на строк  не більше 12 місяців у розмірі 100 відсотків їх вартості;</w:t>
      </w:r>
    </w:p>
    <w:p w:rsidR="006B033D" w:rsidRPr="00BF44D0" w:rsidRDefault="006B033D" w:rsidP="006B033D">
      <w:pPr>
        <w:pStyle w:val="a6"/>
        <w:ind w:left="927"/>
        <w:jc w:val="both"/>
        <w:rPr>
          <w:sz w:val="28"/>
          <w:szCs w:val="28"/>
          <w:lang w:val="uk-UA"/>
        </w:rPr>
      </w:pPr>
    </w:p>
    <w:p w:rsidR="006B033D" w:rsidRPr="00BF44D0" w:rsidRDefault="006B033D" w:rsidP="006B033D">
      <w:pPr>
        <w:pStyle w:val="a6"/>
        <w:ind w:left="927"/>
        <w:jc w:val="both"/>
        <w:rPr>
          <w:sz w:val="28"/>
          <w:szCs w:val="28"/>
          <w:lang w:val="uk-UA"/>
        </w:rPr>
      </w:pPr>
      <w:r w:rsidRPr="00BF44D0">
        <w:rPr>
          <w:sz w:val="28"/>
          <w:szCs w:val="28"/>
          <w:lang w:val="uk-UA"/>
        </w:rPr>
        <w:t>товарів, робіт і послуг за капітальними видатками та державними контрактами (договорами) – на строк не більше 12 місяців у розмірі 30 відсотків їх вартості включно.</w:t>
      </w:r>
    </w:p>
    <w:p w:rsidR="006B033D" w:rsidRPr="00BF44D0" w:rsidRDefault="006B033D" w:rsidP="006B033D">
      <w:pPr>
        <w:pStyle w:val="a6"/>
        <w:ind w:left="927"/>
        <w:jc w:val="both"/>
        <w:rPr>
          <w:sz w:val="28"/>
          <w:szCs w:val="28"/>
          <w:lang w:val="uk-UA"/>
        </w:rPr>
      </w:pPr>
    </w:p>
    <w:p w:rsidR="006B033D" w:rsidRPr="00BF44D0" w:rsidRDefault="006B033D" w:rsidP="006375D8">
      <w:pPr>
        <w:pStyle w:val="a6"/>
        <w:numPr>
          <w:ilvl w:val="0"/>
          <w:numId w:val="8"/>
        </w:numPr>
        <w:tabs>
          <w:tab w:val="left" w:pos="851"/>
        </w:tabs>
        <w:suppressAutoHyphens/>
        <w:autoSpaceDE/>
        <w:autoSpaceDN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F44D0">
        <w:rPr>
          <w:sz w:val="28"/>
          <w:szCs w:val="28"/>
          <w:lang w:val="uk-UA"/>
        </w:rPr>
        <w:t>Попередня оплата в межах строків, визначених в абзацах  другому – четвертому пункту 1  рішення, може здійснюватися без обмежень кількості платежів, що згідно з договорами про закупівлю передбачається поставити, виконат</w:t>
      </w:r>
      <w:r w:rsidR="003134B6">
        <w:rPr>
          <w:sz w:val="28"/>
          <w:szCs w:val="28"/>
          <w:lang w:val="uk-UA"/>
        </w:rPr>
        <w:t xml:space="preserve">и і надати протягом поточного </w:t>
      </w:r>
      <w:r w:rsidRPr="00BF44D0">
        <w:rPr>
          <w:sz w:val="28"/>
          <w:szCs w:val="28"/>
          <w:lang w:val="uk-UA"/>
        </w:rPr>
        <w:t>бюджетного періоду.</w:t>
      </w:r>
    </w:p>
    <w:p w:rsidR="006B033D" w:rsidRPr="00BF44D0" w:rsidRDefault="006B033D" w:rsidP="006B033D">
      <w:pPr>
        <w:pStyle w:val="a6"/>
        <w:ind w:left="567"/>
        <w:jc w:val="both"/>
        <w:rPr>
          <w:sz w:val="28"/>
          <w:szCs w:val="28"/>
          <w:lang w:val="uk-UA"/>
        </w:rPr>
      </w:pPr>
    </w:p>
    <w:p w:rsidR="006B033D" w:rsidRPr="00BF44D0" w:rsidRDefault="006B033D" w:rsidP="006375D8">
      <w:pPr>
        <w:pStyle w:val="a6"/>
        <w:numPr>
          <w:ilvl w:val="0"/>
          <w:numId w:val="8"/>
        </w:numPr>
        <w:tabs>
          <w:tab w:val="left" w:pos="851"/>
        </w:tabs>
        <w:suppressAutoHyphens/>
        <w:autoSpaceDE/>
        <w:autoSpaceDN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F44D0">
        <w:rPr>
          <w:sz w:val="28"/>
          <w:szCs w:val="28"/>
          <w:lang w:val="uk-UA"/>
        </w:rPr>
        <w:lastRenderedPageBreak/>
        <w:t>Розміри та строк попередньої оплати, кількість платежів з попередньої оплати в межах строку визначається розпорядниками (одержувачами) бюджетних коштів в особі керівників, які несуть персональну відповідальність, виходячи з необхідності, що обґрунтовується, зокрема,  реальним станом поставки товару, виконання робіт, надання послуг, помісячним розподілом бюджетних асигнувань, сезонністю робіт, циклом виробництва.</w:t>
      </w:r>
    </w:p>
    <w:p w:rsidR="006B033D" w:rsidRPr="00BF44D0" w:rsidRDefault="006B033D" w:rsidP="006B033D">
      <w:pPr>
        <w:jc w:val="both"/>
        <w:rPr>
          <w:sz w:val="28"/>
          <w:szCs w:val="28"/>
          <w:lang w:val="uk-UA"/>
        </w:rPr>
      </w:pPr>
    </w:p>
    <w:p w:rsidR="006B033D" w:rsidRPr="00BF44D0" w:rsidRDefault="006B033D" w:rsidP="006375D8">
      <w:pPr>
        <w:pStyle w:val="a6"/>
        <w:numPr>
          <w:ilvl w:val="0"/>
          <w:numId w:val="8"/>
        </w:numPr>
        <w:tabs>
          <w:tab w:val="left" w:pos="851"/>
        </w:tabs>
        <w:suppressAutoHyphens/>
        <w:autoSpaceDE/>
        <w:autoSpaceDN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F44D0">
        <w:rPr>
          <w:sz w:val="28"/>
          <w:szCs w:val="28"/>
          <w:lang w:val="uk-UA"/>
        </w:rPr>
        <w:t xml:space="preserve">Покласти персональну відповідальність на розпорядників (одержувачів) бюджетних коштів в особі керівників за дотримання норм законодавства при здійсненні попередньої оплати товарів, робіт і послуг та контролю термінів її погашення, своєчасного взяття зобов’язань та їх оплати, застосування штрафних санкцій у разі невчасного повернення таких коштів. </w:t>
      </w:r>
    </w:p>
    <w:p w:rsidR="00984EB8" w:rsidRPr="00BF44D0" w:rsidRDefault="00984EB8" w:rsidP="00F576FE">
      <w:pPr>
        <w:pStyle w:val="a6"/>
        <w:ind w:left="142"/>
        <w:rPr>
          <w:color w:val="000000"/>
          <w:sz w:val="28"/>
          <w:szCs w:val="28"/>
          <w:lang w:val="uk-UA"/>
        </w:rPr>
      </w:pPr>
    </w:p>
    <w:p w:rsidR="00BA0158" w:rsidRPr="00BF44D0" w:rsidRDefault="003134B6" w:rsidP="00313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375D8" w:rsidRPr="00BF44D0">
        <w:rPr>
          <w:sz w:val="28"/>
          <w:szCs w:val="28"/>
          <w:lang w:val="uk-UA"/>
        </w:rPr>
        <w:t>5</w:t>
      </w:r>
      <w:r w:rsidR="00BA0158" w:rsidRPr="00BF44D0">
        <w:rPr>
          <w:sz w:val="28"/>
          <w:szCs w:val="28"/>
          <w:lang w:val="uk-UA"/>
        </w:rPr>
        <w:t>.</w:t>
      </w:r>
      <w:r w:rsidR="006375D8" w:rsidRPr="00BF44D0">
        <w:rPr>
          <w:b/>
          <w:sz w:val="28"/>
          <w:szCs w:val="28"/>
          <w:lang w:val="uk-UA"/>
        </w:rPr>
        <w:t xml:space="preserve"> </w:t>
      </w:r>
      <w:r w:rsidR="00BA0158" w:rsidRPr="00BF44D0">
        <w:rPr>
          <w:sz w:val="28"/>
          <w:szCs w:val="28"/>
          <w:lang w:val="uk-UA"/>
        </w:rPr>
        <w:t xml:space="preserve">Контроль за виконанням цього рішення покласти на комісію селищної ради </w:t>
      </w:r>
      <w:r w:rsidR="003E7CBA" w:rsidRPr="00BF44D0">
        <w:rPr>
          <w:sz w:val="28"/>
          <w:szCs w:val="28"/>
          <w:lang w:val="uk-UA"/>
        </w:rPr>
        <w:t xml:space="preserve">з питань планування,  фінансів, бюджету та соціально-економічного розвитку </w:t>
      </w:r>
      <w:r w:rsidR="00BC3F08" w:rsidRPr="00BF44D0">
        <w:rPr>
          <w:sz w:val="28"/>
          <w:szCs w:val="28"/>
          <w:lang w:val="uk-UA"/>
        </w:rPr>
        <w:t>(Лариса САЛОГУБ).</w:t>
      </w:r>
    </w:p>
    <w:p w:rsidR="008448C9" w:rsidRPr="00BF44D0" w:rsidRDefault="008448C9" w:rsidP="008448C9">
      <w:pPr>
        <w:ind w:firstLine="426"/>
        <w:jc w:val="both"/>
        <w:rPr>
          <w:sz w:val="28"/>
          <w:szCs w:val="28"/>
          <w:lang w:val="uk-UA"/>
        </w:rPr>
      </w:pPr>
    </w:p>
    <w:p w:rsidR="008B352B" w:rsidRPr="00BF44D0" w:rsidRDefault="008B352B" w:rsidP="008448C9">
      <w:pPr>
        <w:ind w:firstLine="426"/>
        <w:jc w:val="both"/>
        <w:rPr>
          <w:sz w:val="28"/>
          <w:szCs w:val="28"/>
          <w:lang w:val="uk-UA"/>
        </w:rPr>
      </w:pPr>
    </w:p>
    <w:p w:rsidR="00B11893" w:rsidRPr="00BF44D0" w:rsidRDefault="00B11893" w:rsidP="008448C9">
      <w:pPr>
        <w:ind w:firstLine="426"/>
        <w:jc w:val="both"/>
        <w:rPr>
          <w:sz w:val="28"/>
          <w:szCs w:val="28"/>
          <w:lang w:val="uk-UA"/>
        </w:rPr>
      </w:pPr>
    </w:p>
    <w:p w:rsidR="00F576FE" w:rsidRPr="00BF44D0" w:rsidRDefault="00F576FE" w:rsidP="008448C9">
      <w:pPr>
        <w:ind w:firstLine="426"/>
        <w:jc w:val="both"/>
        <w:rPr>
          <w:sz w:val="28"/>
          <w:szCs w:val="28"/>
          <w:lang w:val="uk-UA"/>
        </w:rPr>
      </w:pPr>
    </w:p>
    <w:p w:rsidR="00C81E26" w:rsidRPr="00BF44D0" w:rsidRDefault="009A50FA" w:rsidP="00C81E26">
      <w:pPr>
        <w:ind w:right="77"/>
        <w:rPr>
          <w:sz w:val="28"/>
          <w:szCs w:val="28"/>
          <w:lang w:val="uk-UA"/>
        </w:rPr>
      </w:pPr>
      <w:bookmarkStart w:id="1" w:name="n42"/>
      <w:bookmarkEnd w:id="1"/>
      <w:r w:rsidRPr="00BF44D0">
        <w:rPr>
          <w:sz w:val="28"/>
          <w:szCs w:val="28"/>
          <w:lang w:val="uk-UA"/>
        </w:rPr>
        <w:t>Селищний  голова</w:t>
      </w:r>
      <w:r w:rsidR="001D3074" w:rsidRPr="00BF44D0">
        <w:rPr>
          <w:sz w:val="28"/>
          <w:szCs w:val="28"/>
          <w:lang w:val="uk-UA"/>
        </w:rPr>
        <w:t xml:space="preserve">                                                       </w:t>
      </w:r>
      <w:r w:rsidR="00BC3F08" w:rsidRPr="00BF44D0">
        <w:rPr>
          <w:sz w:val="28"/>
          <w:szCs w:val="28"/>
          <w:lang w:val="uk-UA"/>
        </w:rPr>
        <w:t xml:space="preserve">     </w:t>
      </w:r>
      <w:r w:rsidR="001D3074" w:rsidRPr="00BF44D0">
        <w:rPr>
          <w:sz w:val="28"/>
          <w:szCs w:val="28"/>
          <w:lang w:val="uk-UA"/>
        </w:rPr>
        <w:t xml:space="preserve"> </w:t>
      </w:r>
      <w:r w:rsidR="00BC3F08" w:rsidRPr="00BF44D0">
        <w:rPr>
          <w:sz w:val="28"/>
          <w:szCs w:val="28"/>
          <w:lang w:val="uk-UA"/>
        </w:rPr>
        <w:t>Олександр</w:t>
      </w:r>
      <w:r w:rsidR="00110EEB" w:rsidRPr="00BF44D0">
        <w:rPr>
          <w:sz w:val="28"/>
          <w:szCs w:val="28"/>
          <w:lang w:val="uk-UA"/>
        </w:rPr>
        <w:t xml:space="preserve"> КОЛЄСНІК</w:t>
      </w:r>
      <w:r w:rsidR="001D3074" w:rsidRPr="00BF44D0">
        <w:rPr>
          <w:sz w:val="28"/>
          <w:szCs w:val="28"/>
          <w:lang w:val="uk-UA"/>
        </w:rPr>
        <w:t xml:space="preserve"> </w:t>
      </w:r>
    </w:p>
    <w:p w:rsidR="008B352B" w:rsidRPr="00BF44D0" w:rsidRDefault="00110EEB" w:rsidP="00C81E26">
      <w:pPr>
        <w:ind w:right="77"/>
        <w:rPr>
          <w:sz w:val="26"/>
          <w:szCs w:val="26"/>
          <w:lang w:val="uk-UA"/>
        </w:rPr>
      </w:pPr>
      <w:r w:rsidRPr="00BF44D0">
        <w:rPr>
          <w:sz w:val="26"/>
          <w:szCs w:val="26"/>
          <w:lang w:val="uk-UA"/>
        </w:rPr>
        <w:t xml:space="preserve">  </w:t>
      </w:r>
    </w:p>
    <w:p w:rsidR="005C698A" w:rsidRPr="00BF44D0" w:rsidRDefault="005C698A" w:rsidP="00C81E26">
      <w:pPr>
        <w:ind w:left="1000" w:right="4800" w:hanging="1000"/>
        <w:rPr>
          <w:sz w:val="24"/>
          <w:szCs w:val="24"/>
          <w:lang w:val="uk-UA"/>
        </w:rPr>
      </w:pPr>
    </w:p>
    <w:sectPr w:rsidR="005C698A" w:rsidRPr="00BF44D0" w:rsidSect="004A65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1CE11D38"/>
    <w:multiLevelType w:val="hybridMultilevel"/>
    <w:tmpl w:val="60146314"/>
    <w:lvl w:ilvl="0" w:tplc="765628B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AF6BDF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3468358C"/>
    <w:multiLevelType w:val="hybridMultilevel"/>
    <w:tmpl w:val="0C32593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E372B9"/>
    <w:multiLevelType w:val="multilevel"/>
    <w:tmpl w:val="E544F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1C2C8F"/>
    <w:multiLevelType w:val="multilevel"/>
    <w:tmpl w:val="4072E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773E2D"/>
    <w:multiLevelType w:val="multilevel"/>
    <w:tmpl w:val="1656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1E26"/>
    <w:rsid w:val="0003250F"/>
    <w:rsid w:val="000356BD"/>
    <w:rsid w:val="00044080"/>
    <w:rsid w:val="000473A8"/>
    <w:rsid w:val="000638FB"/>
    <w:rsid w:val="000A042A"/>
    <w:rsid w:val="000A2F45"/>
    <w:rsid w:val="000D1360"/>
    <w:rsid w:val="000E106E"/>
    <w:rsid w:val="00110EEB"/>
    <w:rsid w:val="0011676E"/>
    <w:rsid w:val="001235E9"/>
    <w:rsid w:val="0018084B"/>
    <w:rsid w:val="0019128C"/>
    <w:rsid w:val="001C7952"/>
    <w:rsid w:val="001D3074"/>
    <w:rsid w:val="001D72D3"/>
    <w:rsid w:val="001F478F"/>
    <w:rsid w:val="002002D8"/>
    <w:rsid w:val="00252823"/>
    <w:rsid w:val="002C3BED"/>
    <w:rsid w:val="002F355D"/>
    <w:rsid w:val="003134B6"/>
    <w:rsid w:val="003372E2"/>
    <w:rsid w:val="003836C6"/>
    <w:rsid w:val="00394AAE"/>
    <w:rsid w:val="003B60F8"/>
    <w:rsid w:val="003C0396"/>
    <w:rsid w:val="003E7CBA"/>
    <w:rsid w:val="004144BA"/>
    <w:rsid w:val="00441C4A"/>
    <w:rsid w:val="004556D9"/>
    <w:rsid w:val="00461B67"/>
    <w:rsid w:val="0046669E"/>
    <w:rsid w:val="0048704F"/>
    <w:rsid w:val="00490754"/>
    <w:rsid w:val="00494644"/>
    <w:rsid w:val="004A431A"/>
    <w:rsid w:val="004A4E4F"/>
    <w:rsid w:val="004A65ED"/>
    <w:rsid w:val="004B1776"/>
    <w:rsid w:val="004E54AE"/>
    <w:rsid w:val="005056CE"/>
    <w:rsid w:val="00515805"/>
    <w:rsid w:val="0053733B"/>
    <w:rsid w:val="005472A5"/>
    <w:rsid w:val="005476C7"/>
    <w:rsid w:val="00551868"/>
    <w:rsid w:val="0056392A"/>
    <w:rsid w:val="00563F98"/>
    <w:rsid w:val="005835B9"/>
    <w:rsid w:val="005A0E4C"/>
    <w:rsid w:val="005C698A"/>
    <w:rsid w:val="005F1BC9"/>
    <w:rsid w:val="005F64E0"/>
    <w:rsid w:val="00631F78"/>
    <w:rsid w:val="006375D8"/>
    <w:rsid w:val="00673A7C"/>
    <w:rsid w:val="006B033D"/>
    <w:rsid w:val="006C38E1"/>
    <w:rsid w:val="006D4F97"/>
    <w:rsid w:val="006E17D9"/>
    <w:rsid w:val="00722FA7"/>
    <w:rsid w:val="00735FBC"/>
    <w:rsid w:val="007726BE"/>
    <w:rsid w:val="007751E4"/>
    <w:rsid w:val="00785F4E"/>
    <w:rsid w:val="007A6EF3"/>
    <w:rsid w:val="007B33B0"/>
    <w:rsid w:val="007D0A58"/>
    <w:rsid w:val="007E778A"/>
    <w:rsid w:val="00800644"/>
    <w:rsid w:val="00804821"/>
    <w:rsid w:val="0081453E"/>
    <w:rsid w:val="00834FAA"/>
    <w:rsid w:val="008448C9"/>
    <w:rsid w:val="00850095"/>
    <w:rsid w:val="0085310E"/>
    <w:rsid w:val="008A2D80"/>
    <w:rsid w:val="008B352B"/>
    <w:rsid w:val="008C15E0"/>
    <w:rsid w:val="008C33D8"/>
    <w:rsid w:val="008E39AD"/>
    <w:rsid w:val="00984EB8"/>
    <w:rsid w:val="00987120"/>
    <w:rsid w:val="009A50FA"/>
    <w:rsid w:val="009D09CF"/>
    <w:rsid w:val="009E4C9B"/>
    <w:rsid w:val="009F17A7"/>
    <w:rsid w:val="00A006FB"/>
    <w:rsid w:val="00A231A3"/>
    <w:rsid w:val="00A375BA"/>
    <w:rsid w:val="00AD2FA8"/>
    <w:rsid w:val="00AF032A"/>
    <w:rsid w:val="00AF6284"/>
    <w:rsid w:val="00B11893"/>
    <w:rsid w:val="00B13BA4"/>
    <w:rsid w:val="00B17324"/>
    <w:rsid w:val="00B30049"/>
    <w:rsid w:val="00B44669"/>
    <w:rsid w:val="00B528F5"/>
    <w:rsid w:val="00B61E7A"/>
    <w:rsid w:val="00B669DF"/>
    <w:rsid w:val="00B82CEE"/>
    <w:rsid w:val="00B9297E"/>
    <w:rsid w:val="00BA0158"/>
    <w:rsid w:val="00BA4806"/>
    <w:rsid w:val="00BA4E4E"/>
    <w:rsid w:val="00BB77F8"/>
    <w:rsid w:val="00BC3F08"/>
    <w:rsid w:val="00BE6791"/>
    <w:rsid w:val="00BF44D0"/>
    <w:rsid w:val="00C238AF"/>
    <w:rsid w:val="00C5048D"/>
    <w:rsid w:val="00C67590"/>
    <w:rsid w:val="00C72959"/>
    <w:rsid w:val="00C75D6A"/>
    <w:rsid w:val="00C81E26"/>
    <w:rsid w:val="00C974E7"/>
    <w:rsid w:val="00CA7599"/>
    <w:rsid w:val="00CB592C"/>
    <w:rsid w:val="00CD2449"/>
    <w:rsid w:val="00CE3916"/>
    <w:rsid w:val="00D03D3F"/>
    <w:rsid w:val="00D234DF"/>
    <w:rsid w:val="00D25FE5"/>
    <w:rsid w:val="00D51DDC"/>
    <w:rsid w:val="00D528B0"/>
    <w:rsid w:val="00D608F6"/>
    <w:rsid w:val="00D75B84"/>
    <w:rsid w:val="00DB02ED"/>
    <w:rsid w:val="00DB39BC"/>
    <w:rsid w:val="00DC065F"/>
    <w:rsid w:val="00DE196E"/>
    <w:rsid w:val="00DE3011"/>
    <w:rsid w:val="00E02736"/>
    <w:rsid w:val="00E33D64"/>
    <w:rsid w:val="00E653F3"/>
    <w:rsid w:val="00E65782"/>
    <w:rsid w:val="00E81877"/>
    <w:rsid w:val="00EB129A"/>
    <w:rsid w:val="00EB3646"/>
    <w:rsid w:val="00EC421E"/>
    <w:rsid w:val="00EC7D31"/>
    <w:rsid w:val="00F015CD"/>
    <w:rsid w:val="00F32775"/>
    <w:rsid w:val="00F4256B"/>
    <w:rsid w:val="00F5103C"/>
    <w:rsid w:val="00F576FE"/>
    <w:rsid w:val="00F62665"/>
    <w:rsid w:val="00F6375E"/>
    <w:rsid w:val="00F7655D"/>
    <w:rsid w:val="00F86230"/>
    <w:rsid w:val="00F9314F"/>
    <w:rsid w:val="00FA2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0A64"/>
  <w15:docId w15:val="{FADDB65F-6EE1-42B5-8883-C0C7AB96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C81E26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C81E26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3">
    <w:name w:val="Body Text Indent"/>
    <w:basedOn w:val="a"/>
    <w:link w:val="a4"/>
    <w:semiHidden/>
    <w:rsid w:val="00C81E26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81E26"/>
    <w:rPr>
      <w:rFonts w:ascii="Bookman Old Style" w:eastAsia="Times New Roman" w:hAnsi="Bookman Old Style" w:cs="Times New Roman"/>
      <w:sz w:val="12"/>
      <w:szCs w:val="12"/>
      <w:lang w:val="uk-UA" w:eastAsia="ru-RU"/>
    </w:rPr>
  </w:style>
  <w:style w:type="paragraph" w:styleId="a5">
    <w:name w:val="caption"/>
    <w:basedOn w:val="a"/>
    <w:qFormat/>
    <w:rsid w:val="00C81E26"/>
    <w:pPr>
      <w:autoSpaceDE/>
      <w:autoSpaceDN/>
      <w:spacing w:line="360" w:lineRule="auto"/>
      <w:jc w:val="center"/>
    </w:pPr>
    <w:rPr>
      <w:b/>
      <w:sz w:val="28"/>
      <w:lang w:val="uk-UA"/>
    </w:rPr>
  </w:style>
  <w:style w:type="paragraph" w:customStyle="1" w:styleId="1">
    <w:name w:val="Обычный1"/>
    <w:rsid w:val="00C81E2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BE679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E39A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8E39A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30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0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D75B84"/>
  </w:style>
  <w:style w:type="character" w:styleId="aa">
    <w:name w:val="Hyperlink"/>
    <w:basedOn w:val="a0"/>
    <w:uiPriority w:val="99"/>
    <w:semiHidden/>
    <w:unhideWhenUsed/>
    <w:rsid w:val="00D75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2023-12-21T07:12:00Z</cp:lastPrinted>
  <dcterms:created xsi:type="dcterms:W3CDTF">2018-03-05T08:56:00Z</dcterms:created>
  <dcterms:modified xsi:type="dcterms:W3CDTF">2023-12-21T07:14:00Z</dcterms:modified>
</cp:coreProperties>
</file>