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715299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Тридцять четверта</w:t>
      </w:r>
      <w:r w:rsidR="003C2CFF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2225F9" w:rsidP="001A1D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B5397B" w:rsidP="00B5397B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  <w:r w:rsidR="002225F9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F64BB8" w:rsidP="00320658">
      <w:pPr>
        <w:spacing w:after="0" w:line="360" w:lineRule="auto"/>
        <w:rPr>
          <w:lang w:val="uk-UA"/>
        </w:rPr>
      </w:pPr>
      <w:r w:rsidRPr="005464B7">
        <w:rPr>
          <w:rFonts w:ascii="Times New Roman" w:hAnsi="Times New Roman" w:cs="Times New Roman"/>
          <w:sz w:val="28"/>
          <w:lang w:val="uk-UA"/>
        </w:rPr>
        <w:t>«</w:t>
      </w:r>
      <w:r w:rsidR="00715299">
        <w:rPr>
          <w:rFonts w:ascii="Times New Roman" w:hAnsi="Times New Roman" w:cs="Times New Roman"/>
          <w:sz w:val="28"/>
          <w:lang w:val="uk-UA"/>
        </w:rPr>
        <w:t>20</w:t>
      </w:r>
      <w:r w:rsidR="001E7C50">
        <w:rPr>
          <w:rFonts w:ascii="Times New Roman" w:hAnsi="Times New Roman" w:cs="Times New Roman"/>
          <w:sz w:val="28"/>
          <w:lang w:val="uk-UA"/>
        </w:rPr>
        <w:t xml:space="preserve"> </w:t>
      </w:r>
      <w:r w:rsidRPr="005464B7">
        <w:rPr>
          <w:rFonts w:ascii="Times New Roman" w:hAnsi="Times New Roman" w:cs="Times New Roman"/>
          <w:sz w:val="28"/>
          <w:lang w:val="uk-UA"/>
        </w:rPr>
        <w:t>»</w:t>
      </w:r>
      <w:r w:rsidR="006358BA">
        <w:rPr>
          <w:rFonts w:ascii="Times New Roman" w:hAnsi="Times New Roman" w:cs="Times New Roman"/>
          <w:sz w:val="28"/>
          <w:lang w:val="uk-UA"/>
        </w:rPr>
        <w:t xml:space="preserve"> </w:t>
      </w:r>
      <w:r w:rsidR="00715299">
        <w:rPr>
          <w:rFonts w:ascii="Times New Roman" w:hAnsi="Times New Roman" w:cs="Times New Roman"/>
          <w:sz w:val="28"/>
          <w:lang w:val="uk-UA"/>
        </w:rPr>
        <w:t>грудня</w:t>
      </w:r>
      <w:r w:rsidR="004E47CE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051320">
        <w:rPr>
          <w:rFonts w:ascii="Times New Roman" w:hAnsi="Times New Roman" w:cs="Times New Roman"/>
          <w:sz w:val="28"/>
          <w:lang w:val="uk-UA"/>
        </w:rPr>
        <w:t>23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proofErr w:type="spellStart"/>
      <w:r w:rsidR="002225F9" w:rsidRPr="005464B7">
        <w:rPr>
          <w:rFonts w:ascii="Times New Roman" w:hAnsi="Times New Roman" w:cs="Times New Roman"/>
          <w:sz w:val="28"/>
          <w:lang w:val="uk-UA"/>
        </w:rPr>
        <w:t>смт</w:t>
      </w:r>
      <w:proofErr w:type="spellEnd"/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. Вишневе   </w:t>
      </w:r>
      <w:r w:rsidR="00962912" w:rsidRPr="005464B7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181E10">
        <w:rPr>
          <w:rFonts w:ascii="Times New Roman" w:hAnsi="Times New Roman" w:cs="Times New Roman"/>
          <w:sz w:val="28"/>
          <w:lang w:val="uk-UA"/>
        </w:rPr>
        <w:t xml:space="preserve">   </w:t>
      </w:r>
      <w:r w:rsidR="002225F9" w:rsidRPr="005464B7">
        <w:rPr>
          <w:rFonts w:ascii="Times New Roman" w:hAnsi="Times New Roman" w:cs="Times New Roman"/>
          <w:sz w:val="28"/>
          <w:lang w:val="uk-UA"/>
        </w:rPr>
        <w:t>№</w:t>
      </w:r>
      <w:r w:rsidR="00B5397B">
        <w:rPr>
          <w:rFonts w:ascii="Times New Roman" w:hAnsi="Times New Roman" w:cs="Times New Roman"/>
          <w:sz w:val="28"/>
          <w:lang w:val="uk-UA"/>
        </w:rPr>
        <w:t>1095</w:t>
      </w:r>
      <w:r w:rsidR="00715299">
        <w:rPr>
          <w:rFonts w:ascii="Times New Roman" w:hAnsi="Times New Roman" w:cs="Times New Roman"/>
          <w:sz w:val="28"/>
          <w:lang w:val="uk-UA"/>
        </w:rPr>
        <w:t>-34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9223C" w:rsidRPr="005464B7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41084" w:rsidRDefault="00715299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 Вишнівської селищної </w:t>
      </w:r>
    </w:p>
    <w:p w:rsidR="00F37A15" w:rsidRDefault="00715299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територіальної громади на 2024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F64BB8" w:rsidRDefault="003178A6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0452000000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B3430" w:rsidRPr="009B3430" w:rsidRDefault="009B3430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од бюджету</w:t>
      </w:r>
    </w:p>
    <w:p w:rsidR="00450294" w:rsidRPr="005464B7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3178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Pr="005464B7" w:rsidRDefault="0009223C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Default="00563EC7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D735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етним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України, Законом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висновки та рекомендації постійних комісій селищної ради</w:t>
      </w:r>
      <w:r w:rsidR="001822B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</w:t>
      </w:r>
      <w:proofErr w:type="spellEnd"/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178A6" w:rsidRDefault="003178A6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715299" w:rsidRDefault="00715299" w:rsidP="00715299">
      <w:pPr>
        <w:pStyle w:val="a6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2024</w:t>
      </w:r>
      <w:r w:rsidR="006E5D04" w:rsidRP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E808A2" w:rsidRDefault="00E808A2" w:rsidP="003271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Pr="005464B7" w:rsidRDefault="0083607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43 861 927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1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43 372 271 гривня,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489 656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</w:t>
      </w:r>
      <w:r w:rsidR="006E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  додатком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до цього рішення;</w:t>
      </w:r>
    </w:p>
    <w:p w:rsidR="006E5D04" w:rsidRPr="005464B7" w:rsidRDefault="0083607E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43 861 927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43 172 271 гривня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4E4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689 656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80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606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профіцит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200 000</w:t>
      </w:r>
      <w:r w:rsidR="0032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2 до цього рішення;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 за спеціальним фондом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EA5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200 000</w:t>
      </w:r>
      <w:r w:rsidR="00D11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6E5D04" w:rsidRDefault="009B3430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розмірі 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216 000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місцевого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визначених цим пунктом;</w:t>
      </w:r>
    </w:p>
    <w:p w:rsidR="009B3430" w:rsidRDefault="009B3430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A3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резервний фонд селищного</w:t>
      </w:r>
      <w:r w:rsidR="009642F0" w:rsidRPr="002C1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бюджету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розмірі 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172 690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визначених цим пунктом.</w:t>
      </w:r>
    </w:p>
    <w:p w:rsidR="002C210F" w:rsidRPr="005464B7" w:rsidRDefault="002C210F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D869F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="00533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</w:t>
      </w:r>
      <w:r w:rsidR="00D45E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оловним розпорядникам коштів 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3C46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2024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рік у розрізі відповідальних виконавців за бюджетними програмами, згідно з додатком 3 до цього рішення.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C5E41" w:rsidRDefault="00D869F4" w:rsidP="009806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33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3C46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на 2024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міжбюджетні трансферти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з додатком  4 до цього рішення</w:t>
      </w:r>
      <w:r w:rsidR="009806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BB13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C210F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9806E6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розподіл витрат селищного бюджету на реалізацію </w:t>
      </w:r>
      <w:r w:rsidR="00C866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селищних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2024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 у сумі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3 963 677</w:t>
      </w:r>
      <w:r w:rsidR="00980C62" w:rsidRPr="00980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6B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грив</w:t>
      </w:r>
      <w:r w:rsidR="00024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ень</w:t>
      </w:r>
      <w:r w:rsidR="00D753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25B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5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рішення;</w:t>
      </w:r>
    </w:p>
    <w:p w:rsidR="00E808A2" w:rsidRPr="00F85742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9806E6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8624BE" w:rsidRDefault="008624B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665155" w:rsidP="004654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доходів загального фонду селищного бюджету належать доходи,  визначені статтею 64 </w:t>
      </w:r>
      <w:hyperlink r:id="rId7" w:tgtFrame="_blank" w:history="1">
        <w:r w:rsidR="006E5D04" w:rsidRPr="005464B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>, та трансферти, визначені статтею 97</w:t>
      </w:r>
      <w:r>
        <w:rPr>
          <w:rFonts w:ascii="Times New Roman" w:hAnsi="Times New Roman" w:cs="Times New Roman"/>
          <w:sz w:val="28"/>
          <w:szCs w:val="28"/>
          <w:lang w:val="uk-UA"/>
        </w:rPr>
        <w:t>,101</w:t>
      </w:r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України.</w:t>
      </w:r>
    </w:p>
    <w:p w:rsidR="00665155" w:rsidRDefault="00665155" w:rsidP="004654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джерелами формування у частині фінансування є надходження, визначені пунктом 1 статті 72 Бюджетного кодексу України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щодо селищного бюджету.</w:t>
      </w:r>
    </w:p>
    <w:p w:rsidR="00665155" w:rsidRDefault="00665155" w:rsidP="004654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D04" w:rsidRPr="005464B7" w:rsidRDefault="009806E6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86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Установити, що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спеціального фонду  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на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6E5D04" w:rsidRPr="003F503E" w:rsidRDefault="006E5D04" w:rsidP="00162988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доходів є надходження, визначені статтею 69</w:t>
      </w:r>
      <w:r w:rsidRPr="003F503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України.</w:t>
      </w:r>
    </w:p>
    <w:p w:rsidR="006E5D04" w:rsidRPr="005464B7" w:rsidRDefault="006E5D04" w:rsidP="0046546F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фінансування є надходження, визначені пунктом 10 частини</w:t>
      </w:r>
    </w:p>
    <w:p w:rsidR="006E5D04" w:rsidRDefault="006E5D04" w:rsidP="0046546F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статт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71 Бюджетного кодексу України та надходження, визначені пунктом 2 статті 72 Бюджетного кодексу України що</w:t>
      </w:r>
      <w:r w:rsidR="00E00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бюджету.</w:t>
      </w:r>
    </w:p>
    <w:p w:rsidR="00DC3DA8" w:rsidRDefault="00DC3DA8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9806E6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відповідно до статті 55 Бюджетного кодексу</w:t>
      </w:r>
    </w:p>
    <w:p w:rsidR="006E5D04" w:rsidRPr="005464B7" w:rsidRDefault="006E5D04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захищеними видатками </w:t>
      </w:r>
      <w:r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селищного бюджету видатки               загального фонду на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праці працівників бюджетних установ;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нарахування на заробітну плату;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медикаментів та перев’язувальних матеріалів;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продуктами харчування;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комунальних послуг та енергоносіїв;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соціальне забезпечення;</w:t>
      </w:r>
    </w:p>
    <w:p w:rsidR="006E5D04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поточні трансферти місцевим бюджетам.</w:t>
      </w:r>
    </w:p>
    <w:p w:rsidR="002D1DE9" w:rsidRPr="005464B7" w:rsidRDefault="002D1DE9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9806E6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 та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Бюджетного кодексу України надати право виконавчому органу  в особі фінансового відділу селищної ради отримувати в порядку, визначен</w:t>
      </w:r>
      <w:r w:rsidR="0032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Кабінетом Міністрів України,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3C46D3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806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Бюджетного кодексу України та наказу Міністерства фінансів України від 26 серпня 2014 року №836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 вересня 2014 року за №1103/25880 (зі змінами),  головним розпорядникам коштів селищного бюджету забезпечити: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затвердження паспортів бюджетних програм протягом 45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дня набрання чинності цього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повному обсязі проведення розрахунків за електричну та теплову енергію, водопостачання, водовідведення, природний газ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енергоносії, комунальні послуги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послуги зв’язку, які споживаються бюджетними установами, та укладання догово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 за кожним видом відповідних послуг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асигнувань, затверджених у кошторисі.</w:t>
      </w:r>
    </w:p>
    <w:p w:rsidR="00AB6F37" w:rsidRPr="005464B7" w:rsidRDefault="00AB6F37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9806E6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перерозподіл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/розподіл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за кодами програмної класифікації видатків та кредитування місцевих бюджетів, економічної класифікації і обсягами міжбюджетних трансфертів у межах загального обся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 бюджетних призначень головного розпорядника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інвестиційних проектів,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переліку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з метою забезпечення в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коштів субвенцій,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дотацій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надходжень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державного та інших бюджетів, врахування їх у дохідній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вида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тковій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лише у видатковій частинах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головного розпорядни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за цими коштами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розподіл/перерозподіл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кодами програмної та економічної класифікації видатків та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кредитування місцевих бюджетів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місцевими бюджетами області та між головними розпорядниками коштів селищного бюджету.</w:t>
      </w:r>
    </w:p>
    <w:p w:rsidR="00980C62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2B7" w:rsidRDefault="009806E6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11</w:t>
      </w:r>
      <w:r w:rsidR="00980C62" w:rsidRPr="00980C62">
        <w:rPr>
          <w:b/>
          <w:color w:val="000000"/>
          <w:sz w:val="28"/>
          <w:szCs w:val="28"/>
          <w:lang w:val="uk-UA"/>
        </w:rPr>
        <w:t>.</w:t>
      </w:r>
      <w:r w:rsid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Керуючись статтею 23 Бюджетного кодексу України,</w:t>
      </w:r>
      <w:r w:rsidR="00C866BC">
        <w:rPr>
          <w:color w:val="000000"/>
          <w:sz w:val="28"/>
          <w:szCs w:val="28"/>
          <w:lang w:val="uk-UA"/>
        </w:rPr>
        <w:t xml:space="preserve"> </w:t>
      </w:r>
      <w:r w:rsidR="00122D97">
        <w:rPr>
          <w:color w:val="000000"/>
          <w:sz w:val="28"/>
          <w:szCs w:val="28"/>
          <w:lang w:val="uk-UA"/>
        </w:rPr>
        <w:t xml:space="preserve">в процесі виконання селищного бюджету, </w:t>
      </w:r>
      <w:r w:rsidR="00980C62" w:rsidRPr="00980C62">
        <w:rPr>
          <w:color w:val="000000"/>
          <w:sz w:val="28"/>
          <w:szCs w:val="28"/>
          <w:lang w:val="uk-UA"/>
        </w:rPr>
        <w:t>доруч</w:t>
      </w:r>
      <w:r w:rsidR="00DC2189">
        <w:rPr>
          <w:color w:val="000000"/>
          <w:sz w:val="28"/>
          <w:szCs w:val="28"/>
          <w:lang w:val="uk-UA"/>
        </w:rPr>
        <w:t>ити виконавчому комітету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за</w:t>
      </w:r>
      <w:r w:rsidR="00DC2189">
        <w:rPr>
          <w:color w:val="000000"/>
          <w:sz w:val="28"/>
          <w:szCs w:val="28"/>
          <w:lang w:val="uk-UA"/>
        </w:rPr>
        <w:t xml:space="preserve"> поданням фінансового відділу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вносити зміни до цього рішення, </w:t>
      </w:r>
      <w:r w:rsidR="00DC2189">
        <w:rPr>
          <w:color w:val="000000"/>
          <w:sz w:val="28"/>
          <w:szCs w:val="28"/>
          <w:lang w:val="uk-UA"/>
        </w:rPr>
        <w:t xml:space="preserve">погоджені з </w:t>
      </w:r>
      <w:r w:rsidR="00DC2189">
        <w:rPr>
          <w:sz w:val="28"/>
          <w:szCs w:val="28"/>
          <w:lang w:val="uk-UA"/>
        </w:rPr>
        <w:t>постійною комісією</w:t>
      </w:r>
      <w:r w:rsidR="00122D97">
        <w:rPr>
          <w:sz w:val="28"/>
          <w:szCs w:val="28"/>
          <w:lang w:val="uk-UA"/>
        </w:rPr>
        <w:t xml:space="preserve"> селищної ради </w:t>
      </w:r>
      <w:r w:rsidR="00DC2189" w:rsidRPr="005464B7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розвитку</w:t>
      </w:r>
      <w:r w:rsidR="00122D97">
        <w:rPr>
          <w:sz w:val="28"/>
          <w:szCs w:val="28"/>
          <w:lang w:val="uk-UA"/>
        </w:rPr>
        <w:t xml:space="preserve"> та до розпису селищного бюджету з подальшим внесенням змін до рішення про селищний бюджет в порядку, </w:t>
      </w:r>
      <w:r w:rsidR="00DC2189" w:rsidRP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визначеному чинним законодавством:</w:t>
      </w:r>
    </w:p>
    <w:p w:rsidR="00122D97" w:rsidRDefault="00FD62B7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980C62" w:rsidRPr="00980C62">
        <w:rPr>
          <w:color w:val="000000"/>
          <w:sz w:val="28"/>
          <w:szCs w:val="28"/>
        </w:rPr>
        <w:t>якщо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піс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селищний</w:t>
      </w:r>
      <w:r w:rsidR="00980C62" w:rsidRPr="00980C62">
        <w:rPr>
          <w:color w:val="000000"/>
          <w:sz w:val="28"/>
          <w:szCs w:val="28"/>
        </w:rPr>
        <w:t xml:space="preserve"> бюджет </w:t>
      </w:r>
      <w:proofErr w:type="spellStart"/>
      <w:r w:rsidR="00980C62" w:rsidRPr="00980C62">
        <w:rPr>
          <w:color w:val="000000"/>
          <w:sz w:val="28"/>
          <w:szCs w:val="28"/>
        </w:rPr>
        <w:t>відповідальність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виконання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функцій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або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надання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послуг</w:t>
      </w:r>
      <w:proofErr w:type="spellEnd"/>
      <w:r w:rsidR="00980C62" w:rsidRPr="00980C62">
        <w:rPr>
          <w:color w:val="000000"/>
          <w:sz w:val="28"/>
          <w:szCs w:val="28"/>
        </w:rPr>
        <w:t xml:space="preserve">, на </w:t>
      </w:r>
      <w:proofErr w:type="spellStart"/>
      <w:r w:rsidR="00980C62" w:rsidRPr="00980C62">
        <w:rPr>
          <w:color w:val="000000"/>
          <w:sz w:val="28"/>
          <w:szCs w:val="28"/>
        </w:rPr>
        <w:t>які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затверджено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бюджетне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призначення</w:t>
      </w:r>
      <w:proofErr w:type="spellEnd"/>
      <w:r w:rsidR="00980C62" w:rsidRPr="00980C62">
        <w:rPr>
          <w:color w:val="000000"/>
          <w:sz w:val="28"/>
          <w:szCs w:val="28"/>
        </w:rPr>
        <w:t xml:space="preserve">, у тому </w:t>
      </w:r>
      <w:proofErr w:type="spellStart"/>
      <w:r w:rsidR="00980C62" w:rsidRPr="00980C62">
        <w:rPr>
          <w:color w:val="000000"/>
          <w:sz w:val="28"/>
          <w:szCs w:val="28"/>
        </w:rPr>
        <w:t>числі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видатками</w:t>
      </w:r>
      <w:proofErr w:type="spellEnd"/>
      <w:r w:rsidR="00980C62" w:rsidRPr="00980C62">
        <w:rPr>
          <w:color w:val="000000"/>
          <w:sz w:val="28"/>
          <w:szCs w:val="28"/>
        </w:rPr>
        <w:t xml:space="preserve"> бюджету </w:t>
      </w:r>
      <w:proofErr w:type="spellStart"/>
      <w:r w:rsidR="00980C62" w:rsidRPr="00980C62">
        <w:rPr>
          <w:color w:val="000000"/>
          <w:sz w:val="28"/>
          <w:szCs w:val="28"/>
        </w:rPr>
        <w:t>розвитку</w:t>
      </w:r>
      <w:proofErr w:type="spellEnd"/>
      <w:r w:rsidR="00980C62" w:rsidRPr="00980C62">
        <w:rPr>
          <w:color w:val="000000"/>
          <w:sz w:val="28"/>
          <w:szCs w:val="28"/>
        </w:rPr>
        <w:t xml:space="preserve">, </w:t>
      </w:r>
      <w:proofErr w:type="spellStart"/>
      <w:r w:rsidR="00980C62" w:rsidRPr="00980C62">
        <w:rPr>
          <w:color w:val="000000"/>
          <w:sz w:val="28"/>
          <w:szCs w:val="28"/>
        </w:rPr>
        <w:t>передається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відповідно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законодавства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</w:t>
      </w:r>
      <w:proofErr w:type="spellEnd"/>
      <w:r w:rsidR="00980C62" w:rsidRPr="00980C62">
        <w:rPr>
          <w:color w:val="000000"/>
          <w:sz w:val="28"/>
          <w:szCs w:val="28"/>
        </w:rPr>
        <w:t xml:space="preserve"> одного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іншого</w:t>
      </w:r>
      <w:proofErr w:type="spellEnd"/>
      <w:r w:rsidR="00980C62" w:rsidRPr="00980C62">
        <w:rPr>
          <w:color w:val="000000"/>
          <w:sz w:val="28"/>
          <w:szCs w:val="28"/>
        </w:rPr>
        <w:t xml:space="preserve">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>;</w:t>
      </w:r>
      <w:r w:rsidR="00122D97">
        <w:rPr>
          <w:color w:val="000000"/>
          <w:sz w:val="28"/>
          <w:szCs w:val="28"/>
          <w:lang w:val="uk-UA"/>
        </w:rPr>
        <w:t xml:space="preserve"> </w:t>
      </w:r>
    </w:p>
    <w:p w:rsidR="00980C62" w:rsidRPr="00FD62B7" w:rsidRDefault="00122D97" w:rsidP="00024BA4">
      <w:pPr>
        <w:pStyle w:val="a7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980C62" w:rsidRPr="00FD62B7">
        <w:rPr>
          <w:color w:val="000000"/>
          <w:sz w:val="28"/>
          <w:szCs w:val="28"/>
          <w:lang w:val="uk-UA"/>
        </w:rPr>
        <w:t>за джерелами доходів і напрямами видатків головн</w:t>
      </w:r>
      <w:r w:rsidR="00FD62B7" w:rsidRPr="00FD62B7">
        <w:rPr>
          <w:color w:val="000000"/>
          <w:sz w:val="28"/>
          <w:szCs w:val="28"/>
          <w:lang w:val="uk-UA"/>
        </w:rPr>
        <w:t xml:space="preserve">их розпорядників коштів </w:t>
      </w:r>
      <w:r w:rsidR="00FD62B7">
        <w:rPr>
          <w:color w:val="000000"/>
          <w:sz w:val="28"/>
          <w:szCs w:val="28"/>
          <w:lang w:val="uk-UA"/>
        </w:rPr>
        <w:t>селищного</w:t>
      </w:r>
      <w:r w:rsidR="00980C62" w:rsidRPr="00FD62B7">
        <w:rPr>
          <w:color w:val="000000"/>
          <w:sz w:val="28"/>
          <w:szCs w:val="28"/>
          <w:lang w:val="uk-UA"/>
        </w:rPr>
        <w:t xml:space="preserve">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№ 11 «Про бюджетну класифікацію» (зі змінами) та від 20 вересня 2017 року № 793 «Про затвердження складових програмної класифікації видатків та кредитування місцевих бюджетів» (зі змінами).</w:t>
      </w:r>
    </w:p>
    <w:p w:rsidR="006E5D04" w:rsidRDefault="009806E6" w:rsidP="00FF36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поліпшення фінансового стану підприємств, що належать до комунальної власності селищної ради, керуючись статтею 71 Бюджетного кодексу України, за КТПКВ 7670 «Внески до статутного капіталу суб’єктів господарювання»,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сумі</w:t>
      </w:r>
      <w:r w:rsidR="00132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CE7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«Вишневе» Вишнівської селищної ради).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8A2" w:rsidRDefault="009806E6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89,91 Бюджетного кодексу України установити перелік бюджетних установ, заклад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(розпорядників та одержувачів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видатки на які з 01 січня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будуть здійснюватися з селищного бюд</w:t>
      </w:r>
      <w:r w:rsidR="00B06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жету згідно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додатком 6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рішення.</w:t>
      </w:r>
    </w:p>
    <w:p w:rsidR="001324CC" w:rsidRPr="001324CC" w:rsidRDefault="001324CC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3B17F5" w:rsidP="004654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це рішення набирає чинності з 01 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52B8" w:rsidRDefault="003B17F5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Додатки № 1-6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9039B2" w:rsidRDefault="009039B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Default="003B17F5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16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3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опублікування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 в десятиденний строк з дня його прийняття відповідно до частини четвертої статті 28 Бюджетного кодексу України.</w:t>
      </w:r>
    </w:p>
    <w:p w:rsidR="00115308" w:rsidRDefault="00115308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3B17F5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планування, фінансів, бюджету та соціально-економічного розвитку.</w:t>
      </w:r>
    </w:p>
    <w:p w:rsidR="002C210F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F37" w:rsidRDefault="00533867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17F5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5464B7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33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C573D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sectPr w:rsidR="006A01D5" w:rsidRPr="005464B7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99755C"/>
    <w:multiLevelType w:val="hybridMultilevel"/>
    <w:tmpl w:val="D93C8C78"/>
    <w:lvl w:ilvl="0" w:tplc="548CE7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C22D16"/>
    <w:multiLevelType w:val="multilevel"/>
    <w:tmpl w:val="438A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9A464D8"/>
    <w:multiLevelType w:val="multilevel"/>
    <w:tmpl w:val="EB32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5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4203"/>
    <w:rsid w:val="00007127"/>
    <w:rsid w:val="00010598"/>
    <w:rsid w:val="00012389"/>
    <w:rsid w:val="00014F12"/>
    <w:rsid w:val="00015012"/>
    <w:rsid w:val="00022B7E"/>
    <w:rsid w:val="00024BA4"/>
    <w:rsid w:val="00030FBD"/>
    <w:rsid w:val="00032120"/>
    <w:rsid w:val="0003523C"/>
    <w:rsid w:val="000403D1"/>
    <w:rsid w:val="00051320"/>
    <w:rsid w:val="00051C1B"/>
    <w:rsid w:val="00052B96"/>
    <w:rsid w:val="00053613"/>
    <w:rsid w:val="00055348"/>
    <w:rsid w:val="00061047"/>
    <w:rsid w:val="00063E93"/>
    <w:rsid w:val="000643F9"/>
    <w:rsid w:val="000671F2"/>
    <w:rsid w:val="00067B36"/>
    <w:rsid w:val="00071ABD"/>
    <w:rsid w:val="0007336B"/>
    <w:rsid w:val="00077FB5"/>
    <w:rsid w:val="00080E7E"/>
    <w:rsid w:val="00084F4E"/>
    <w:rsid w:val="00090BAC"/>
    <w:rsid w:val="0009223C"/>
    <w:rsid w:val="000938E5"/>
    <w:rsid w:val="00093C4C"/>
    <w:rsid w:val="00094B93"/>
    <w:rsid w:val="000A357D"/>
    <w:rsid w:val="000B0CA9"/>
    <w:rsid w:val="000B40D0"/>
    <w:rsid w:val="000B49D2"/>
    <w:rsid w:val="000B4BAD"/>
    <w:rsid w:val="000B5F4C"/>
    <w:rsid w:val="000C10EE"/>
    <w:rsid w:val="000C1B15"/>
    <w:rsid w:val="000C5838"/>
    <w:rsid w:val="000D1462"/>
    <w:rsid w:val="000D156B"/>
    <w:rsid w:val="000D3632"/>
    <w:rsid w:val="000E5718"/>
    <w:rsid w:val="000E6B24"/>
    <w:rsid w:val="000E7360"/>
    <w:rsid w:val="000F0814"/>
    <w:rsid w:val="000F2E1B"/>
    <w:rsid w:val="000F4A61"/>
    <w:rsid w:val="000F7E64"/>
    <w:rsid w:val="0010334D"/>
    <w:rsid w:val="001039CD"/>
    <w:rsid w:val="00103B30"/>
    <w:rsid w:val="00106E29"/>
    <w:rsid w:val="001070C7"/>
    <w:rsid w:val="001112C4"/>
    <w:rsid w:val="0011250F"/>
    <w:rsid w:val="001144F5"/>
    <w:rsid w:val="00115308"/>
    <w:rsid w:val="00117B92"/>
    <w:rsid w:val="00122D97"/>
    <w:rsid w:val="00126019"/>
    <w:rsid w:val="0013174E"/>
    <w:rsid w:val="00131FC1"/>
    <w:rsid w:val="0013202A"/>
    <w:rsid w:val="001324CC"/>
    <w:rsid w:val="0013489F"/>
    <w:rsid w:val="00135885"/>
    <w:rsid w:val="00135A94"/>
    <w:rsid w:val="00136284"/>
    <w:rsid w:val="00141084"/>
    <w:rsid w:val="00145BD7"/>
    <w:rsid w:val="001526E9"/>
    <w:rsid w:val="0015500D"/>
    <w:rsid w:val="001552D8"/>
    <w:rsid w:val="00155CA5"/>
    <w:rsid w:val="00155E32"/>
    <w:rsid w:val="00160A51"/>
    <w:rsid w:val="001623B6"/>
    <w:rsid w:val="00162988"/>
    <w:rsid w:val="00172A71"/>
    <w:rsid w:val="00174960"/>
    <w:rsid w:val="00175946"/>
    <w:rsid w:val="0018061F"/>
    <w:rsid w:val="00181E10"/>
    <w:rsid w:val="001822B4"/>
    <w:rsid w:val="0018348B"/>
    <w:rsid w:val="00185BB0"/>
    <w:rsid w:val="0019293C"/>
    <w:rsid w:val="0019798C"/>
    <w:rsid w:val="001A0A1A"/>
    <w:rsid w:val="001A1D44"/>
    <w:rsid w:val="001B57CA"/>
    <w:rsid w:val="001B704C"/>
    <w:rsid w:val="001C113B"/>
    <w:rsid w:val="001C457C"/>
    <w:rsid w:val="001C4FCE"/>
    <w:rsid w:val="001C5D05"/>
    <w:rsid w:val="001D046F"/>
    <w:rsid w:val="001D24C9"/>
    <w:rsid w:val="001E3CEB"/>
    <w:rsid w:val="001E7C50"/>
    <w:rsid w:val="001F0780"/>
    <w:rsid w:val="001F436E"/>
    <w:rsid w:val="001F5E00"/>
    <w:rsid w:val="001F645D"/>
    <w:rsid w:val="001F7A31"/>
    <w:rsid w:val="0020190F"/>
    <w:rsid w:val="00206DA4"/>
    <w:rsid w:val="002167AA"/>
    <w:rsid w:val="002175C7"/>
    <w:rsid w:val="00220932"/>
    <w:rsid w:val="002225F9"/>
    <w:rsid w:val="002238E6"/>
    <w:rsid w:val="0022558A"/>
    <w:rsid w:val="002357FD"/>
    <w:rsid w:val="0023709D"/>
    <w:rsid w:val="00240C6D"/>
    <w:rsid w:val="00247A87"/>
    <w:rsid w:val="00252467"/>
    <w:rsid w:val="00253DE1"/>
    <w:rsid w:val="00261D64"/>
    <w:rsid w:val="002628DF"/>
    <w:rsid w:val="00263491"/>
    <w:rsid w:val="00272E4B"/>
    <w:rsid w:val="002740E7"/>
    <w:rsid w:val="002820FD"/>
    <w:rsid w:val="00286786"/>
    <w:rsid w:val="00291B23"/>
    <w:rsid w:val="00292786"/>
    <w:rsid w:val="00292A81"/>
    <w:rsid w:val="00293C7E"/>
    <w:rsid w:val="002953C0"/>
    <w:rsid w:val="002A22C2"/>
    <w:rsid w:val="002B045F"/>
    <w:rsid w:val="002B4718"/>
    <w:rsid w:val="002B6B38"/>
    <w:rsid w:val="002B743B"/>
    <w:rsid w:val="002B7E85"/>
    <w:rsid w:val="002C066F"/>
    <w:rsid w:val="002C16FE"/>
    <w:rsid w:val="002C210F"/>
    <w:rsid w:val="002C2443"/>
    <w:rsid w:val="002C3745"/>
    <w:rsid w:val="002C3A10"/>
    <w:rsid w:val="002D0591"/>
    <w:rsid w:val="002D0680"/>
    <w:rsid w:val="002D1DE9"/>
    <w:rsid w:val="002D3F45"/>
    <w:rsid w:val="002D4610"/>
    <w:rsid w:val="002D528D"/>
    <w:rsid w:val="002D642F"/>
    <w:rsid w:val="002E2C11"/>
    <w:rsid w:val="002E5705"/>
    <w:rsid w:val="002F0B74"/>
    <w:rsid w:val="002F1FE7"/>
    <w:rsid w:val="002F37F2"/>
    <w:rsid w:val="002F5559"/>
    <w:rsid w:val="002F59E3"/>
    <w:rsid w:val="0030012E"/>
    <w:rsid w:val="003066BD"/>
    <w:rsid w:val="00307304"/>
    <w:rsid w:val="0031491A"/>
    <w:rsid w:val="003178A6"/>
    <w:rsid w:val="00320658"/>
    <w:rsid w:val="0032719A"/>
    <w:rsid w:val="003271A8"/>
    <w:rsid w:val="003273C5"/>
    <w:rsid w:val="0032756A"/>
    <w:rsid w:val="003307FF"/>
    <w:rsid w:val="003323CE"/>
    <w:rsid w:val="00333837"/>
    <w:rsid w:val="00337C6B"/>
    <w:rsid w:val="00340579"/>
    <w:rsid w:val="0036133A"/>
    <w:rsid w:val="00366580"/>
    <w:rsid w:val="003666AB"/>
    <w:rsid w:val="00366D0B"/>
    <w:rsid w:val="00374FDC"/>
    <w:rsid w:val="00376E14"/>
    <w:rsid w:val="00380976"/>
    <w:rsid w:val="00383A0D"/>
    <w:rsid w:val="0038470C"/>
    <w:rsid w:val="00384A7B"/>
    <w:rsid w:val="00387ECF"/>
    <w:rsid w:val="0039177F"/>
    <w:rsid w:val="00393298"/>
    <w:rsid w:val="003936A8"/>
    <w:rsid w:val="003A1707"/>
    <w:rsid w:val="003A5CA9"/>
    <w:rsid w:val="003A75D9"/>
    <w:rsid w:val="003A7B9D"/>
    <w:rsid w:val="003B08B4"/>
    <w:rsid w:val="003B17F5"/>
    <w:rsid w:val="003B3C04"/>
    <w:rsid w:val="003C0979"/>
    <w:rsid w:val="003C1FCB"/>
    <w:rsid w:val="003C223C"/>
    <w:rsid w:val="003C2CFF"/>
    <w:rsid w:val="003C43E6"/>
    <w:rsid w:val="003C46D3"/>
    <w:rsid w:val="003D0566"/>
    <w:rsid w:val="003D7355"/>
    <w:rsid w:val="003E4C97"/>
    <w:rsid w:val="003E61FA"/>
    <w:rsid w:val="003E705B"/>
    <w:rsid w:val="003F021E"/>
    <w:rsid w:val="003F1883"/>
    <w:rsid w:val="003F2F60"/>
    <w:rsid w:val="003F503E"/>
    <w:rsid w:val="003F714B"/>
    <w:rsid w:val="004066C5"/>
    <w:rsid w:val="004106AE"/>
    <w:rsid w:val="00411C92"/>
    <w:rsid w:val="00416158"/>
    <w:rsid w:val="00417EA8"/>
    <w:rsid w:val="0042065F"/>
    <w:rsid w:val="004221FC"/>
    <w:rsid w:val="00422C3E"/>
    <w:rsid w:val="00423188"/>
    <w:rsid w:val="00427809"/>
    <w:rsid w:val="00433651"/>
    <w:rsid w:val="004336CC"/>
    <w:rsid w:val="0044490B"/>
    <w:rsid w:val="0044760C"/>
    <w:rsid w:val="00447A64"/>
    <w:rsid w:val="00447DEA"/>
    <w:rsid w:val="00450294"/>
    <w:rsid w:val="00454928"/>
    <w:rsid w:val="004549B2"/>
    <w:rsid w:val="00454DB0"/>
    <w:rsid w:val="00456CAF"/>
    <w:rsid w:val="00461840"/>
    <w:rsid w:val="00461C32"/>
    <w:rsid w:val="0046546F"/>
    <w:rsid w:val="00466BCF"/>
    <w:rsid w:val="00474801"/>
    <w:rsid w:val="00481017"/>
    <w:rsid w:val="00486307"/>
    <w:rsid w:val="00493CE4"/>
    <w:rsid w:val="004A085A"/>
    <w:rsid w:val="004B06AA"/>
    <w:rsid w:val="004B1235"/>
    <w:rsid w:val="004B40BB"/>
    <w:rsid w:val="004C3A39"/>
    <w:rsid w:val="004C3E25"/>
    <w:rsid w:val="004C51E2"/>
    <w:rsid w:val="004C5525"/>
    <w:rsid w:val="004C7F0D"/>
    <w:rsid w:val="004E1E40"/>
    <w:rsid w:val="004E1E5D"/>
    <w:rsid w:val="004E47CE"/>
    <w:rsid w:val="004E6061"/>
    <w:rsid w:val="004F06BB"/>
    <w:rsid w:val="004F28FC"/>
    <w:rsid w:val="004F6758"/>
    <w:rsid w:val="00500ACE"/>
    <w:rsid w:val="00501384"/>
    <w:rsid w:val="00501457"/>
    <w:rsid w:val="00502DA8"/>
    <w:rsid w:val="00503C0F"/>
    <w:rsid w:val="00513D95"/>
    <w:rsid w:val="00517708"/>
    <w:rsid w:val="00523587"/>
    <w:rsid w:val="0052680D"/>
    <w:rsid w:val="005316EE"/>
    <w:rsid w:val="00532404"/>
    <w:rsid w:val="00533867"/>
    <w:rsid w:val="00533DA7"/>
    <w:rsid w:val="005360FC"/>
    <w:rsid w:val="005407AF"/>
    <w:rsid w:val="00540E9E"/>
    <w:rsid w:val="00543369"/>
    <w:rsid w:val="00545B4F"/>
    <w:rsid w:val="005464B7"/>
    <w:rsid w:val="00552B28"/>
    <w:rsid w:val="00557C8D"/>
    <w:rsid w:val="00560EFC"/>
    <w:rsid w:val="00563EC7"/>
    <w:rsid w:val="0057630D"/>
    <w:rsid w:val="00577948"/>
    <w:rsid w:val="00582656"/>
    <w:rsid w:val="00585DE9"/>
    <w:rsid w:val="00586414"/>
    <w:rsid w:val="00590B94"/>
    <w:rsid w:val="00591A41"/>
    <w:rsid w:val="00593636"/>
    <w:rsid w:val="0059422C"/>
    <w:rsid w:val="0059504B"/>
    <w:rsid w:val="005A175C"/>
    <w:rsid w:val="005A2EBB"/>
    <w:rsid w:val="005A4B5D"/>
    <w:rsid w:val="005B66B3"/>
    <w:rsid w:val="005C1D7C"/>
    <w:rsid w:val="005C247D"/>
    <w:rsid w:val="005C38FB"/>
    <w:rsid w:val="005C4B76"/>
    <w:rsid w:val="005C68D1"/>
    <w:rsid w:val="005D1371"/>
    <w:rsid w:val="005D1982"/>
    <w:rsid w:val="005D797B"/>
    <w:rsid w:val="005D7A18"/>
    <w:rsid w:val="005E2B91"/>
    <w:rsid w:val="005E4EF8"/>
    <w:rsid w:val="005E6DC5"/>
    <w:rsid w:val="005F0A38"/>
    <w:rsid w:val="005F0F26"/>
    <w:rsid w:val="005F2121"/>
    <w:rsid w:val="005F2E78"/>
    <w:rsid w:val="005F44B4"/>
    <w:rsid w:val="005F677F"/>
    <w:rsid w:val="005F6829"/>
    <w:rsid w:val="005F700A"/>
    <w:rsid w:val="005F7AC7"/>
    <w:rsid w:val="006027A7"/>
    <w:rsid w:val="00606E0B"/>
    <w:rsid w:val="00612515"/>
    <w:rsid w:val="006145C8"/>
    <w:rsid w:val="0061666B"/>
    <w:rsid w:val="006167C1"/>
    <w:rsid w:val="00625B46"/>
    <w:rsid w:val="006263C7"/>
    <w:rsid w:val="00631D34"/>
    <w:rsid w:val="0063369B"/>
    <w:rsid w:val="006358BA"/>
    <w:rsid w:val="00635B26"/>
    <w:rsid w:val="006402EB"/>
    <w:rsid w:val="00640BEF"/>
    <w:rsid w:val="00644654"/>
    <w:rsid w:val="0064777B"/>
    <w:rsid w:val="00651E5D"/>
    <w:rsid w:val="00653CDC"/>
    <w:rsid w:val="00654A13"/>
    <w:rsid w:val="00661F92"/>
    <w:rsid w:val="00665155"/>
    <w:rsid w:val="00665737"/>
    <w:rsid w:val="00666D1C"/>
    <w:rsid w:val="00666DC6"/>
    <w:rsid w:val="00672D8C"/>
    <w:rsid w:val="00674FEE"/>
    <w:rsid w:val="00676AC5"/>
    <w:rsid w:val="00676F52"/>
    <w:rsid w:val="00681511"/>
    <w:rsid w:val="00682E76"/>
    <w:rsid w:val="0068449B"/>
    <w:rsid w:val="00693935"/>
    <w:rsid w:val="00697183"/>
    <w:rsid w:val="006A01D5"/>
    <w:rsid w:val="006A22F9"/>
    <w:rsid w:val="006A3CF8"/>
    <w:rsid w:val="006A6DCF"/>
    <w:rsid w:val="006A6EAF"/>
    <w:rsid w:val="006B1AE0"/>
    <w:rsid w:val="006B4B8B"/>
    <w:rsid w:val="006B56E4"/>
    <w:rsid w:val="006C0E3B"/>
    <w:rsid w:val="006C2563"/>
    <w:rsid w:val="006C6832"/>
    <w:rsid w:val="006C6E4D"/>
    <w:rsid w:val="006D1B55"/>
    <w:rsid w:val="006D3392"/>
    <w:rsid w:val="006E0079"/>
    <w:rsid w:val="006E108F"/>
    <w:rsid w:val="006E171A"/>
    <w:rsid w:val="006E1839"/>
    <w:rsid w:val="006E2974"/>
    <w:rsid w:val="006E331B"/>
    <w:rsid w:val="006E4ADB"/>
    <w:rsid w:val="006E5D04"/>
    <w:rsid w:val="006E7A70"/>
    <w:rsid w:val="006F52B8"/>
    <w:rsid w:val="00701F84"/>
    <w:rsid w:val="00703D90"/>
    <w:rsid w:val="00706837"/>
    <w:rsid w:val="00706AF9"/>
    <w:rsid w:val="00711C2E"/>
    <w:rsid w:val="00715299"/>
    <w:rsid w:val="007166C8"/>
    <w:rsid w:val="00722A05"/>
    <w:rsid w:val="00724537"/>
    <w:rsid w:val="00724E3A"/>
    <w:rsid w:val="0072685B"/>
    <w:rsid w:val="007273A7"/>
    <w:rsid w:val="00735DF1"/>
    <w:rsid w:val="007367FB"/>
    <w:rsid w:val="00736C7E"/>
    <w:rsid w:val="00737DF1"/>
    <w:rsid w:val="00746EAA"/>
    <w:rsid w:val="00746FD8"/>
    <w:rsid w:val="0075169E"/>
    <w:rsid w:val="00763C5C"/>
    <w:rsid w:val="00764798"/>
    <w:rsid w:val="00767C63"/>
    <w:rsid w:val="007716E3"/>
    <w:rsid w:val="00771D0F"/>
    <w:rsid w:val="0077297D"/>
    <w:rsid w:val="00776C9D"/>
    <w:rsid w:val="00777E9B"/>
    <w:rsid w:val="0078394D"/>
    <w:rsid w:val="00785402"/>
    <w:rsid w:val="007859EB"/>
    <w:rsid w:val="00786B01"/>
    <w:rsid w:val="007920C5"/>
    <w:rsid w:val="0079239F"/>
    <w:rsid w:val="00793806"/>
    <w:rsid w:val="00794FD5"/>
    <w:rsid w:val="007B01DD"/>
    <w:rsid w:val="007B30E3"/>
    <w:rsid w:val="007B48EC"/>
    <w:rsid w:val="007C1A1A"/>
    <w:rsid w:val="007C1A21"/>
    <w:rsid w:val="007C20B7"/>
    <w:rsid w:val="007C48A4"/>
    <w:rsid w:val="007C6A2C"/>
    <w:rsid w:val="007D222D"/>
    <w:rsid w:val="007D3000"/>
    <w:rsid w:val="007D32C1"/>
    <w:rsid w:val="007D3F3D"/>
    <w:rsid w:val="007D4169"/>
    <w:rsid w:val="007D66B0"/>
    <w:rsid w:val="007D7054"/>
    <w:rsid w:val="007E1164"/>
    <w:rsid w:val="007F3FB7"/>
    <w:rsid w:val="00801D54"/>
    <w:rsid w:val="00802429"/>
    <w:rsid w:val="008025FF"/>
    <w:rsid w:val="008026B2"/>
    <w:rsid w:val="00805B0F"/>
    <w:rsid w:val="008107F2"/>
    <w:rsid w:val="008108B0"/>
    <w:rsid w:val="00811B3D"/>
    <w:rsid w:val="00814AB2"/>
    <w:rsid w:val="00821C91"/>
    <w:rsid w:val="00822B34"/>
    <w:rsid w:val="00823D4F"/>
    <w:rsid w:val="008240D8"/>
    <w:rsid w:val="00824102"/>
    <w:rsid w:val="00824B44"/>
    <w:rsid w:val="0082777B"/>
    <w:rsid w:val="00831638"/>
    <w:rsid w:val="0083607E"/>
    <w:rsid w:val="008435C4"/>
    <w:rsid w:val="0084491C"/>
    <w:rsid w:val="00854210"/>
    <w:rsid w:val="00854687"/>
    <w:rsid w:val="00854F47"/>
    <w:rsid w:val="0085636A"/>
    <w:rsid w:val="00856ABF"/>
    <w:rsid w:val="008624BE"/>
    <w:rsid w:val="00871CAC"/>
    <w:rsid w:val="00877597"/>
    <w:rsid w:val="00880134"/>
    <w:rsid w:val="00886B4C"/>
    <w:rsid w:val="0089306D"/>
    <w:rsid w:val="00893B69"/>
    <w:rsid w:val="00893E32"/>
    <w:rsid w:val="00894EDA"/>
    <w:rsid w:val="008A0D7D"/>
    <w:rsid w:val="008A3358"/>
    <w:rsid w:val="008A3954"/>
    <w:rsid w:val="008A3AA1"/>
    <w:rsid w:val="008B224D"/>
    <w:rsid w:val="008B2D3F"/>
    <w:rsid w:val="008C0DF1"/>
    <w:rsid w:val="008C62D0"/>
    <w:rsid w:val="008D0677"/>
    <w:rsid w:val="008D1505"/>
    <w:rsid w:val="008D2947"/>
    <w:rsid w:val="008D2EB0"/>
    <w:rsid w:val="008D3EB2"/>
    <w:rsid w:val="008D4735"/>
    <w:rsid w:val="008E3930"/>
    <w:rsid w:val="008E62C3"/>
    <w:rsid w:val="008E7203"/>
    <w:rsid w:val="008F03A3"/>
    <w:rsid w:val="008F0EB1"/>
    <w:rsid w:val="008F17C0"/>
    <w:rsid w:val="008F2DDE"/>
    <w:rsid w:val="008F4D89"/>
    <w:rsid w:val="008F7A32"/>
    <w:rsid w:val="009039B2"/>
    <w:rsid w:val="00903CB3"/>
    <w:rsid w:val="00912A2F"/>
    <w:rsid w:val="0091388A"/>
    <w:rsid w:val="00916BEF"/>
    <w:rsid w:val="009216B4"/>
    <w:rsid w:val="00922C74"/>
    <w:rsid w:val="009234D4"/>
    <w:rsid w:val="0092700D"/>
    <w:rsid w:val="009309AE"/>
    <w:rsid w:val="00931B83"/>
    <w:rsid w:val="009335D4"/>
    <w:rsid w:val="009336C7"/>
    <w:rsid w:val="00934EA1"/>
    <w:rsid w:val="00941DFB"/>
    <w:rsid w:val="00942840"/>
    <w:rsid w:val="0094563E"/>
    <w:rsid w:val="009467D2"/>
    <w:rsid w:val="00955C74"/>
    <w:rsid w:val="009560CC"/>
    <w:rsid w:val="00960CBD"/>
    <w:rsid w:val="00962912"/>
    <w:rsid w:val="009642F0"/>
    <w:rsid w:val="0097253A"/>
    <w:rsid w:val="009728B3"/>
    <w:rsid w:val="00974644"/>
    <w:rsid w:val="00974D5D"/>
    <w:rsid w:val="00977348"/>
    <w:rsid w:val="009806E6"/>
    <w:rsid w:val="00980C4D"/>
    <w:rsid w:val="00980C62"/>
    <w:rsid w:val="0099042E"/>
    <w:rsid w:val="00990987"/>
    <w:rsid w:val="009966B6"/>
    <w:rsid w:val="009A0B1A"/>
    <w:rsid w:val="009A77A6"/>
    <w:rsid w:val="009B0ED6"/>
    <w:rsid w:val="009B1EEA"/>
    <w:rsid w:val="009B3430"/>
    <w:rsid w:val="009C03E7"/>
    <w:rsid w:val="009C319A"/>
    <w:rsid w:val="009C3390"/>
    <w:rsid w:val="009C4B88"/>
    <w:rsid w:val="009D18D9"/>
    <w:rsid w:val="009D2260"/>
    <w:rsid w:val="009D6613"/>
    <w:rsid w:val="009D7FCB"/>
    <w:rsid w:val="009E1407"/>
    <w:rsid w:val="009E4DBA"/>
    <w:rsid w:val="009F2619"/>
    <w:rsid w:val="009F7621"/>
    <w:rsid w:val="00A01A59"/>
    <w:rsid w:val="00A033B0"/>
    <w:rsid w:val="00A0399A"/>
    <w:rsid w:val="00A068AE"/>
    <w:rsid w:val="00A1041B"/>
    <w:rsid w:val="00A11B7A"/>
    <w:rsid w:val="00A15DDF"/>
    <w:rsid w:val="00A2231D"/>
    <w:rsid w:val="00A23F58"/>
    <w:rsid w:val="00A2544C"/>
    <w:rsid w:val="00A26D8B"/>
    <w:rsid w:val="00A325DB"/>
    <w:rsid w:val="00A33ADF"/>
    <w:rsid w:val="00A35F5F"/>
    <w:rsid w:val="00A37FDB"/>
    <w:rsid w:val="00A435C7"/>
    <w:rsid w:val="00A43EA4"/>
    <w:rsid w:val="00A452FD"/>
    <w:rsid w:val="00A47C9C"/>
    <w:rsid w:val="00A51356"/>
    <w:rsid w:val="00A54E96"/>
    <w:rsid w:val="00A5506E"/>
    <w:rsid w:val="00A56F39"/>
    <w:rsid w:val="00A57B1A"/>
    <w:rsid w:val="00A672F6"/>
    <w:rsid w:val="00A70C62"/>
    <w:rsid w:val="00A73813"/>
    <w:rsid w:val="00A73FB2"/>
    <w:rsid w:val="00A759D9"/>
    <w:rsid w:val="00A82415"/>
    <w:rsid w:val="00A87817"/>
    <w:rsid w:val="00A91090"/>
    <w:rsid w:val="00A92533"/>
    <w:rsid w:val="00A9404C"/>
    <w:rsid w:val="00A94E25"/>
    <w:rsid w:val="00AA132A"/>
    <w:rsid w:val="00AA6EF9"/>
    <w:rsid w:val="00AA6F6A"/>
    <w:rsid w:val="00AA7961"/>
    <w:rsid w:val="00AB0795"/>
    <w:rsid w:val="00AB1AF7"/>
    <w:rsid w:val="00AB6F37"/>
    <w:rsid w:val="00AC1ECC"/>
    <w:rsid w:val="00AC2505"/>
    <w:rsid w:val="00AC3F22"/>
    <w:rsid w:val="00AC5E41"/>
    <w:rsid w:val="00AC6F03"/>
    <w:rsid w:val="00AD369E"/>
    <w:rsid w:val="00AD68BC"/>
    <w:rsid w:val="00AE2D75"/>
    <w:rsid w:val="00AE3AE6"/>
    <w:rsid w:val="00AE7BF7"/>
    <w:rsid w:val="00AF2816"/>
    <w:rsid w:val="00AF4343"/>
    <w:rsid w:val="00B055B8"/>
    <w:rsid w:val="00B06F1D"/>
    <w:rsid w:val="00B108A7"/>
    <w:rsid w:val="00B11078"/>
    <w:rsid w:val="00B16F5A"/>
    <w:rsid w:val="00B20811"/>
    <w:rsid w:val="00B228E8"/>
    <w:rsid w:val="00B26CB2"/>
    <w:rsid w:val="00B322E8"/>
    <w:rsid w:val="00B33940"/>
    <w:rsid w:val="00B46333"/>
    <w:rsid w:val="00B465C8"/>
    <w:rsid w:val="00B474FE"/>
    <w:rsid w:val="00B504A9"/>
    <w:rsid w:val="00B522D9"/>
    <w:rsid w:val="00B5397B"/>
    <w:rsid w:val="00B540A1"/>
    <w:rsid w:val="00B62C4C"/>
    <w:rsid w:val="00B64B48"/>
    <w:rsid w:val="00B65451"/>
    <w:rsid w:val="00B65E0D"/>
    <w:rsid w:val="00B7212A"/>
    <w:rsid w:val="00B75202"/>
    <w:rsid w:val="00B83704"/>
    <w:rsid w:val="00B90BAA"/>
    <w:rsid w:val="00B95147"/>
    <w:rsid w:val="00B9653D"/>
    <w:rsid w:val="00BA1106"/>
    <w:rsid w:val="00BA13D0"/>
    <w:rsid w:val="00BA1509"/>
    <w:rsid w:val="00BB13AE"/>
    <w:rsid w:val="00BB1B05"/>
    <w:rsid w:val="00BB4F4F"/>
    <w:rsid w:val="00BC0103"/>
    <w:rsid w:val="00BC5A86"/>
    <w:rsid w:val="00BC6BBB"/>
    <w:rsid w:val="00BD0B5A"/>
    <w:rsid w:val="00BD35E9"/>
    <w:rsid w:val="00BF35D2"/>
    <w:rsid w:val="00BF59F3"/>
    <w:rsid w:val="00BF6040"/>
    <w:rsid w:val="00C0179C"/>
    <w:rsid w:val="00C14EC1"/>
    <w:rsid w:val="00C17F27"/>
    <w:rsid w:val="00C30E21"/>
    <w:rsid w:val="00C3377F"/>
    <w:rsid w:val="00C36382"/>
    <w:rsid w:val="00C37FD4"/>
    <w:rsid w:val="00C407C0"/>
    <w:rsid w:val="00C43098"/>
    <w:rsid w:val="00C43184"/>
    <w:rsid w:val="00C43987"/>
    <w:rsid w:val="00C453FD"/>
    <w:rsid w:val="00C45995"/>
    <w:rsid w:val="00C54F15"/>
    <w:rsid w:val="00C55514"/>
    <w:rsid w:val="00C66149"/>
    <w:rsid w:val="00C6687C"/>
    <w:rsid w:val="00C67B46"/>
    <w:rsid w:val="00C70632"/>
    <w:rsid w:val="00C71820"/>
    <w:rsid w:val="00C757F5"/>
    <w:rsid w:val="00C770F5"/>
    <w:rsid w:val="00C80980"/>
    <w:rsid w:val="00C8324A"/>
    <w:rsid w:val="00C866BC"/>
    <w:rsid w:val="00C90BE2"/>
    <w:rsid w:val="00C90E9C"/>
    <w:rsid w:val="00C94D11"/>
    <w:rsid w:val="00C97D29"/>
    <w:rsid w:val="00CA0317"/>
    <w:rsid w:val="00CA374D"/>
    <w:rsid w:val="00CA4663"/>
    <w:rsid w:val="00CA671E"/>
    <w:rsid w:val="00CB07EF"/>
    <w:rsid w:val="00CB750B"/>
    <w:rsid w:val="00CB7791"/>
    <w:rsid w:val="00CC1F62"/>
    <w:rsid w:val="00CC21AB"/>
    <w:rsid w:val="00CC4759"/>
    <w:rsid w:val="00CD105D"/>
    <w:rsid w:val="00CD2ADE"/>
    <w:rsid w:val="00CD426E"/>
    <w:rsid w:val="00CD69A9"/>
    <w:rsid w:val="00CE2EA7"/>
    <w:rsid w:val="00CE743A"/>
    <w:rsid w:val="00CE7E46"/>
    <w:rsid w:val="00CF2721"/>
    <w:rsid w:val="00CF49D3"/>
    <w:rsid w:val="00CF7E4A"/>
    <w:rsid w:val="00D0698B"/>
    <w:rsid w:val="00D11E79"/>
    <w:rsid w:val="00D122BB"/>
    <w:rsid w:val="00D13828"/>
    <w:rsid w:val="00D15B1F"/>
    <w:rsid w:val="00D16818"/>
    <w:rsid w:val="00D16EEB"/>
    <w:rsid w:val="00D17B1A"/>
    <w:rsid w:val="00D23444"/>
    <w:rsid w:val="00D26FD4"/>
    <w:rsid w:val="00D271B8"/>
    <w:rsid w:val="00D30060"/>
    <w:rsid w:val="00D33322"/>
    <w:rsid w:val="00D34478"/>
    <w:rsid w:val="00D45231"/>
    <w:rsid w:val="00D45ECA"/>
    <w:rsid w:val="00D46D34"/>
    <w:rsid w:val="00D46DB4"/>
    <w:rsid w:val="00D522F7"/>
    <w:rsid w:val="00D52AFF"/>
    <w:rsid w:val="00D57D9B"/>
    <w:rsid w:val="00D641FC"/>
    <w:rsid w:val="00D64709"/>
    <w:rsid w:val="00D65A34"/>
    <w:rsid w:val="00D66F96"/>
    <w:rsid w:val="00D71421"/>
    <w:rsid w:val="00D73732"/>
    <w:rsid w:val="00D7539D"/>
    <w:rsid w:val="00D76B5F"/>
    <w:rsid w:val="00D81142"/>
    <w:rsid w:val="00D85863"/>
    <w:rsid w:val="00D869F4"/>
    <w:rsid w:val="00D86CB0"/>
    <w:rsid w:val="00D95B26"/>
    <w:rsid w:val="00D95FED"/>
    <w:rsid w:val="00D962AD"/>
    <w:rsid w:val="00D97601"/>
    <w:rsid w:val="00DA15D3"/>
    <w:rsid w:val="00DA18FE"/>
    <w:rsid w:val="00DA33AE"/>
    <w:rsid w:val="00DA3DAE"/>
    <w:rsid w:val="00DA6771"/>
    <w:rsid w:val="00DB1DE1"/>
    <w:rsid w:val="00DB2801"/>
    <w:rsid w:val="00DC02CA"/>
    <w:rsid w:val="00DC2189"/>
    <w:rsid w:val="00DC3BFC"/>
    <w:rsid w:val="00DC3DA8"/>
    <w:rsid w:val="00DC6A49"/>
    <w:rsid w:val="00DD0A8C"/>
    <w:rsid w:val="00DD23DF"/>
    <w:rsid w:val="00DD3535"/>
    <w:rsid w:val="00DD3A12"/>
    <w:rsid w:val="00DD69D0"/>
    <w:rsid w:val="00DE5811"/>
    <w:rsid w:val="00DE72D8"/>
    <w:rsid w:val="00E00ED0"/>
    <w:rsid w:val="00E04131"/>
    <w:rsid w:val="00E0479D"/>
    <w:rsid w:val="00E072DD"/>
    <w:rsid w:val="00E10078"/>
    <w:rsid w:val="00E10FAA"/>
    <w:rsid w:val="00E1244B"/>
    <w:rsid w:val="00E17104"/>
    <w:rsid w:val="00E17C59"/>
    <w:rsid w:val="00E24B0D"/>
    <w:rsid w:val="00E2622D"/>
    <w:rsid w:val="00E26E25"/>
    <w:rsid w:val="00E320A6"/>
    <w:rsid w:val="00E33C6E"/>
    <w:rsid w:val="00E356F9"/>
    <w:rsid w:val="00E44494"/>
    <w:rsid w:val="00E456F7"/>
    <w:rsid w:val="00E4635B"/>
    <w:rsid w:val="00E505E3"/>
    <w:rsid w:val="00E5199E"/>
    <w:rsid w:val="00E54694"/>
    <w:rsid w:val="00E54F4A"/>
    <w:rsid w:val="00E56BAF"/>
    <w:rsid w:val="00E574B6"/>
    <w:rsid w:val="00E57A5C"/>
    <w:rsid w:val="00E71CD4"/>
    <w:rsid w:val="00E75761"/>
    <w:rsid w:val="00E76F6B"/>
    <w:rsid w:val="00E808A2"/>
    <w:rsid w:val="00E83C60"/>
    <w:rsid w:val="00E85708"/>
    <w:rsid w:val="00E9416A"/>
    <w:rsid w:val="00E957A6"/>
    <w:rsid w:val="00E97C60"/>
    <w:rsid w:val="00EA5474"/>
    <w:rsid w:val="00EA7A11"/>
    <w:rsid w:val="00EB18BE"/>
    <w:rsid w:val="00EB408E"/>
    <w:rsid w:val="00EC573D"/>
    <w:rsid w:val="00ED08A9"/>
    <w:rsid w:val="00ED0DE9"/>
    <w:rsid w:val="00ED5F49"/>
    <w:rsid w:val="00ED6BDD"/>
    <w:rsid w:val="00EE4C77"/>
    <w:rsid w:val="00EE5421"/>
    <w:rsid w:val="00F01750"/>
    <w:rsid w:val="00F02817"/>
    <w:rsid w:val="00F04695"/>
    <w:rsid w:val="00F101A3"/>
    <w:rsid w:val="00F12AA6"/>
    <w:rsid w:val="00F12BA8"/>
    <w:rsid w:val="00F14B1A"/>
    <w:rsid w:val="00F1724E"/>
    <w:rsid w:val="00F30C2F"/>
    <w:rsid w:val="00F320A0"/>
    <w:rsid w:val="00F37A15"/>
    <w:rsid w:val="00F37EFB"/>
    <w:rsid w:val="00F43AB2"/>
    <w:rsid w:val="00F45004"/>
    <w:rsid w:val="00F53201"/>
    <w:rsid w:val="00F53D51"/>
    <w:rsid w:val="00F55601"/>
    <w:rsid w:val="00F55CEA"/>
    <w:rsid w:val="00F64BB8"/>
    <w:rsid w:val="00F67646"/>
    <w:rsid w:val="00F81573"/>
    <w:rsid w:val="00F8555F"/>
    <w:rsid w:val="00F85742"/>
    <w:rsid w:val="00F86650"/>
    <w:rsid w:val="00F875D5"/>
    <w:rsid w:val="00F90691"/>
    <w:rsid w:val="00F92179"/>
    <w:rsid w:val="00F92643"/>
    <w:rsid w:val="00F92EC9"/>
    <w:rsid w:val="00FA3A0A"/>
    <w:rsid w:val="00FA56AE"/>
    <w:rsid w:val="00FB05DE"/>
    <w:rsid w:val="00FC01E9"/>
    <w:rsid w:val="00FD325A"/>
    <w:rsid w:val="00FD4ADE"/>
    <w:rsid w:val="00FD5A11"/>
    <w:rsid w:val="00FD62B7"/>
    <w:rsid w:val="00FD6CF3"/>
    <w:rsid w:val="00FD740E"/>
    <w:rsid w:val="00FE04FB"/>
    <w:rsid w:val="00FE11BD"/>
    <w:rsid w:val="00FE75CE"/>
    <w:rsid w:val="00FF3689"/>
    <w:rsid w:val="00FF4479"/>
    <w:rsid w:val="00FF5714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F31E2-7E79-455A-927D-F9A6D230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80</cp:revision>
  <cp:lastPrinted>2023-12-15T08:53:00Z</cp:lastPrinted>
  <dcterms:created xsi:type="dcterms:W3CDTF">2023-05-29T09:46:00Z</dcterms:created>
  <dcterms:modified xsi:type="dcterms:W3CDTF">2023-12-22T11:28:00Z</dcterms:modified>
</cp:coreProperties>
</file>